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1770728" w14:textId="731F0554" w:rsidR="00946011" w:rsidRPr="004A4136" w:rsidRDefault="0028692C" w:rsidP="003F6AC9">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imes New Roman" w:hAnsi="Times New Roman" w:cs="Times New Roman"/>
          <w:szCs w:val="24"/>
        </w:rPr>
      </w:pPr>
      <w:r w:rsidRPr="004A4136">
        <w:rPr>
          <w:rFonts w:ascii="Times New Roman" w:hAnsi="Times New Roman" w:cs="Times New Roman"/>
          <w:b/>
          <w:szCs w:val="24"/>
        </w:rPr>
        <w:t>ESTUDO TÉCNICO PRELIMINAR</w:t>
      </w:r>
    </w:p>
    <w:p w14:paraId="56AC82AC" w14:textId="77777777" w:rsidR="00E9559C" w:rsidRPr="004A4136" w:rsidRDefault="00E9559C" w:rsidP="003F6AC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cs="Times New Roman"/>
          <w:b/>
          <w:bCs/>
          <w:szCs w:val="24"/>
        </w:rPr>
      </w:pPr>
    </w:p>
    <w:p w14:paraId="490E0498" w14:textId="793725B5" w:rsidR="00D008B8" w:rsidRPr="004A4136" w:rsidRDefault="00D008B8" w:rsidP="003F6AC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cs="Times New Roman"/>
          <w:b/>
          <w:bCs/>
          <w:szCs w:val="24"/>
        </w:rPr>
      </w:pPr>
      <w:r w:rsidRPr="004A4136">
        <w:rPr>
          <w:rFonts w:ascii="Times New Roman" w:hAnsi="Times New Roman" w:cs="Times New Roman"/>
          <w:b/>
          <w:bCs/>
          <w:szCs w:val="24"/>
        </w:rPr>
        <w:t>PROCESSO ADMINISTRATIVO</w:t>
      </w:r>
      <w:r w:rsidR="00E70E93" w:rsidRPr="004A4136">
        <w:rPr>
          <w:rFonts w:ascii="Times New Roman" w:hAnsi="Times New Roman" w:cs="Times New Roman"/>
          <w:b/>
          <w:bCs/>
          <w:szCs w:val="24"/>
        </w:rPr>
        <w:t xml:space="preserve"> DE </w:t>
      </w:r>
      <w:r w:rsidR="00EE0783" w:rsidRPr="004A4136">
        <w:rPr>
          <w:rFonts w:ascii="Times New Roman" w:hAnsi="Times New Roman" w:cs="Times New Roman"/>
          <w:b/>
          <w:bCs/>
          <w:szCs w:val="24"/>
        </w:rPr>
        <w:t>CONTRATAÇÃO DE OBRA</w:t>
      </w:r>
      <w:r w:rsidRPr="004A4136">
        <w:rPr>
          <w:rFonts w:ascii="Times New Roman" w:hAnsi="Times New Roman" w:cs="Times New Roman"/>
          <w:b/>
          <w:bCs/>
          <w:szCs w:val="24"/>
        </w:rPr>
        <w:t xml:space="preserve"> Nº </w:t>
      </w:r>
      <w:r w:rsidR="00DA28F4" w:rsidRPr="004A4136">
        <w:rPr>
          <w:rFonts w:ascii="Times New Roman" w:hAnsi="Times New Roman" w:cs="Times New Roman"/>
          <w:b/>
          <w:bCs/>
          <w:szCs w:val="24"/>
        </w:rPr>
        <w:t>0</w:t>
      </w:r>
      <w:r w:rsidR="0076227C" w:rsidRPr="004A4136">
        <w:rPr>
          <w:rFonts w:ascii="Times New Roman" w:hAnsi="Times New Roman" w:cs="Times New Roman"/>
          <w:b/>
          <w:bCs/>
          <w:szCs w:val="24"/>
        </w:rPr>
        <w:t>8</w:t>
      </w:r>
      <w:r w:rsidR="007A73FD" w:rsidRPr="004A4136">
        <w:rPr>
          <w:rFonts w:ascii="Times New Roman" w:hAnsi="Times New Roman" w:cs="Times New Roman"/>
          <w:b/>
          <w:bCs/>
          <w:szCs w:val="24"/>
        </w:rPr>
        <w:t>/202</w:t>
      </w:r>
      <w:r w:rsidR="00DA28F4" w:rsidRPr="004A4136">
        <w:rPr>
          <w:rFonts w:ascii="Times New Roman" w:hAnsi="Times New Roman" w:cs="Times New Roman"/>
          <w:b/>
          <w:bCs/>
          <w:szCs w:val="24"/>
        </w:rPr>
        <w:t>4</w:t>
      </w:r>
    </w:p>
    <w:p w14:paraId="02BD1339" w14:textId="6CA3BD63" w:rsidR="00357F2C" w:rsidRPr="004A4136" w:rsidRDefault="00357F2C" w:rsidP="003F6AC9">
      <w:pPr>
        <w:jc w:val="both"/>
        <w:rPr>
          <w:rFonts w:ascii="Times New Roman" w:hAnsi="Times New Roman" w:cs="Times New Roman"/>
          <w:szCs w:val="24"/>
        </w:rPr>
      </w:pPr>
      <w:r w:rsidRPr="004A4136">
        <w:rPr>
          <w:rFonts w:ascii="Times New Roman" w:hAnsi="Times New Roman" w:cs="Times New Roman"/>
          <w:szCs w:val="24"/>
        </w:rPr>
        <w:t xml:space="preserve">Município de </w:t>
      </w:r>
      <w:r w:rsidR="007A73FD" w:rsidRPr="004A4136">
        <w:rPr>
          <w:rFonts w:ascii="Times New Roman" w:hAnsi="Times New Roman" w:cs="Times New Roman"/>
          <w:szCs w:val="24"/>
        </w:rPr>
        <w:t>Boa Vista do Incra</w:t>
      </w:r>
    </w:p>
    <w:p w14:paraId="6E016256" w14:textId="18C00F89" w:rsidR="002664D0" w:rsidRPr="004A4136" w:rsidRDefault="00357F2C" w:rsidP="003F6AC9">
      <w:pPr>
        <w:jc w:val="both"/>
        <w:rPr>
          <w:rFonts w:ascii="Times New Roman" w:hAnsi="Times New Roman" w:cs="Times New Roman"/>
          <w:szCs w:val="24"/>
        </w:rPr>
      </w:pPr>
      <w:r w:rsidRPr="004A4136">
        <w:rPr>
          <w:rFonts w:ascii="Times New Roman" w:hAnsi="Times New Roman" w:cs="Times New Roman"/>
          <w:szCs w:val="24"/>
        </w:rPr>
        <w:t>Secretaria Municipal de</w:t>
      </w:r>
      <w:r w:rsidR="002664D0" w:rsidRPr="004A4136">
        <w:rPr>
          <w:rFonts w:ascii="Times New Roman" w:hAnsi="Times New Roman" w:cs="Times New Roman"/>
          <w:szCs w:val="24"/>
        </w:rPr>
        <w:t xml:space="preserve"> </w:t>
      </w:r>
      <w:r w:rsidR="0076227C" w:rsidRPr="004A4136">
        <w:rPr>
          <w:rFonts w:ascii="Times New Roman" w:hAnsi="Times New Roman" w:cs="Times New Roman"/>
          <w:szCs w:val="24"/>
        </w:rPr>
        <w:t>Educação, Cultura, Desporto, Lazer e Turismo.</w:t>
      </w:r>
    </w:p>
    <w:p w14:paraId="536298E0" w14:textId="602F17B8" w:rsidR="00357F2C" w:rsidRPr="004A4136" w:rsidRDefault="00AF43CC" w:rsidP="003F6AC9">
      <w:pPr>
        <w:jc w:val="both"/>
        <w:rPr>
          <w:rFonts w:ascii="Times New Roman" w:hAnsi="Times New Roman" w:cs="Times New Roman"/>
          <w:szCs w:val="24"/>
        </w:rPr>
      </w:pPr>
      <w:r w:rsidRPr="004A4136">
        <w:rPr>
          <w:rFonts w:ascii="Times New Roman" w:hAnsi="Times New Roman" w:cs="Times New Roman"/>
          <w:szCs w:val="24"/>
        </w:rPr>
        <w:t xml:space="preserve">Necessidade da Administração: </w:t>
      </w:r>
      <w:r w:rsidR="0076227C" w:rsidRPr="004A4136">
        <w:rPr>
          <w:rFonts w:ascii="Times New Roman" w:hAnsi="Times New Roman" w:cs="Times New Roman"/>
          <w:szCs w:val="24"/>
        </w:rPr>
        <w:t>Contratação de empresa para execução de projeto de recuperação do prédio histórico do Casarão com área de 353,21m², localizado no Praça Municipal, com fornecimento de material e mão de obra, conforme projetos, memorial descritivo, planilha orçamentária e cronograma físico-financeiro.</w:t>
      </w:r>
    </w:p>
    <w:p w14:paraId="274572A9" w14:textId="77777777" w:rsidR="00D008B8" w:rsidRPr="004A4136" w:rsidRDefault="00D008B8" w:rsidP="003F6AC9">
      <w:pPr>
        <w:jc w:val="both"/>
        <w:rPr>
          <w:rFonts w:ascii="Times New Roman" w:hAnsi="Times New Roman" w:cs="Times New Roman"/>
          <w:szCs w:val="24"/>
        </w:rPr>
      </w:pPr>
    </w:p>
    <w:p w14:paraId="45970B3C" w14:textId="598B38B6" w:rsidR="00F62C01" w:rsidRPr="004A4136" w:rsidRDefault="00D008B8" w:rsidP="003F6AC9">
      <w:pPr>
        <w:jc w:val="both"/>
        <w:rPr>
          <w:rFonts w:ascii="Times New Roman" w:hAnsi="Times New Roman" w:cs="Times New Roman"/>
          <w:b/>
          <w:bCs/>
          <w:szCs w:val="24"/>
        </w:rPr>
      </w:pPr>
      <w:r w:rsidRPr="004A4136">
        <w:rPr>
          <w:rFonts w:ascii="Times New Roman" w:hAnsi="Times New Roman" w:cs="Times New Roman"/>
          <w:b/>
          <w:bCs/>
          <w:szCs w:val="24"/>
        </w:rPr>
        <w:t>1. DESCRIÇÃO DA NECESSIDADE</w:t>
      </w:r>
    </w:p>
    <w:p w14:paraId="734288E0" w14:textId="275808F7" w:rsidR="00B76BE4" w:rsidRPr="004A4136" w:rsidRDefault="00B76BE4" w:rsidP="003F6AC9">
      <w:pPr>
        <w:pStyle w:val="Standard"/>
        <w:jc w:val="both"/>
        <w:rPr>
          <w:rFonts w:eastAsia="Arial" w:cs="Times New Roman"/>
          <w:sz w:val="22"/>
        </w:rPr>
      </w:pPr>
      <w:r w:rsidRPr="004A4136">
        <w:rPr>
          <w:rFonts w:eastAsia="Arial" w:cs="Times New Roman"/>
          <w:sz w:val="22"/>
        </w:rPr>
        <w:t xml:space="preserve">1.1. O objeto do presente termo de referência é a contratação </w:t>
      </w:r>
      <w:r w:rsidR="003862A1" w:rsidRPr="004A4136">
        <w:rPr>
          <w:rFonts w:eastAsia="Arial" w:cs="Times New Roman"/>
          <w:sz w:val="22"/>
        </w:rPr>
        <w:t>de empresa para execução de projeto de recuperação do prédio histórico do Casarão com área de 353,21m², localizado no Praça Municipal, com fornecimento de material e mão de obra, conforme projetos, memorial descritivo, planilha orçamentária e cronograma físico-financeiro.</w:t>
      </w:r>
      <w:r w:rsidRPr="004A4136">
        <w:rPr>
          <w:rFonts w:eastAsia="Arial" w:cs="Times New Roman"/>
          <w:sz w:val="22"/>
        </w:rPr>
        <w:t xml:space="preserve"> </w:t>
      </w:r>
    </w:p>
    <w:p w14:paraId="17273C8C" w14:textId="77777777" w:rsidR="003862A1" w:rsidRPr="004A4136" w:rsidRDefault="00B76BE4" w:rsidP="003F6AC9">
      <w:pPr>
        <w:pStyle w:val="Standard"/>
        <w:jc w:val="both"/>
        <w:rPr>
          <w:rFonts w:eastAsia="Arial" w:cs="Times New Roman"/>
          <w:sz w:val="22"/>
        </w:rPr>
      </w:pPr>
      <w:r w:rsidRPr="004A4136">
        <w:rPr>
          <w:rFonts w:eastAsia="Arial" w:cs="Times New Roman"/>
          <w:sz w:val="22"/>
        </w:rPr>
        <w:t xml:space="preserve">1.2. </w:t>
      </w:r>
      <w:r w:rsidR="003862A1" w:rsidRPr="004A4136">
        <w:rPr>
          <w:rFonts w:eastAsia="Arial" w:cs="Times New Roman"/>
          <w:sz w:val="22"/>
        </w:rPr>
        <w:t>A obra tem como justificativa atender uma demanda histórica da comunidade, promover o incentivo à cultura, à educação e à ocupação do espaço público.</w:t>
      </w:r>
    </w:p>
    <w:p w14:paraId="574A92B0" w14:textId="77777777" w:rsidR="003862A1" w:rsidRPr="004A4136" w:rsidRDefault="003862A1" w:rsidP="003F6AC9">
      <w:pPr>
        <w:pStyle w:val="Standard"/>
        <w:jc w:val="both"/>
        <w:rPr>
          <w:rFonts w:eastAsia="Arial" w:cs="Times New Roman"/>
          <w:sz w:val="22"/>
        </w:rPr>
      </w:pPr>
      <w:r w:rsidRPr="004A4136">
        <w:rPr>
          <w:rFonts w:eastAsia="Arial" w:cs="Times New Roman"/>
          <w:sz w:val="22"/>
        </w:rPr>
        <w:t>Construído em 1849, na Fazenda Boa Vista, de propriedade do Cel. José Lopes da Silva. Pertenceu a Aníbal Lopes Silva (avô do escritor Érico Veríssimo</w:t>
      </w:r>
      <w:proofErr w:type="gramStart"/>
      <w:r w:rsidRPr="004A4136">
        <w:rPr>
          <w:rFonts w:eastAsia="Arial" w:cs="Times New Roman"/>
          <w:sz w:val="22"/>
        </w:rPr>
        <w:t>) Em</w:t>
      </w:r>
      <w:proofErr w:type="gramEnd"/>
      <w:r w:rsidRPr="004A4136">
        <w:rPr>
          <w:rFonts w:eastAsia="Arial" w:cs="Times New Roman"/>
          <w:sz w:val="22"/>
        </w:rPr>
        <w:t xml:space="preserve"> 1969 a fazenda foi adquirida pelo INCRA para reassentamento das famílias que tiveram suas propriedades atingidas pela Barragem do Passo Real. Com o reassentamento, as terras foram divididas dando </w:t>
      </w:r>
      <w:proofErr w:type="spellStart"/>
      <w:r w:rsidRPr="004A4136">
        <w:rPr>
          <w:rFonts w:eastAsia="Arial" w:cs="Times New Roman"/>
          <w:sz w:val="22"/>
        </w:rPr>
        <w:t>inicio</w:t>
      </w:r>
      <w:proofErr w:type="spellEnd"/>
      <w:r w:rsidRPr="004A4136">
        <w:rPr>
          <w:rFonts w:eastAsia="Arial" w:cs="Times New Roman"/>
          <w:sz w:val="22"/>
        </w:rPr>
        <w:t xml:space="preserve"> ao povoamento do local, que posteriormente deu origem ao município de Boa Vista do Incra. O Casarão, como é conhecido na cidade e região, tornou se referência no município, contando a história do lugar e seus moradores. Atualmente está localizado na Praça Central da cidade, sem</w:t>
      </w:r>
      <w:bookmarkStart w:id="0" w:name="_GoBack"/>
      <w:bookmarkEnd w:id="0"/>
      <w:r w:rsidRPr="004A4136">
        <w:rPr>
          <w:rFonts w:eastAsia="Arial" w:cs="Times New Roman"/>
          <w:sz w:val="22"/>
        </w:rPr>
        <w:t xml:space="preserve"> uso e com sua estrutura comprometida, sendo necessárias intervenções e reformas para garantir sua existência.</w:t>
      </w:r>
    </w:p>
    <w:p w14:paraId="5A89F3CE" w14:textId="62EA3CE2" w:rsidR="00B76BE4" w:rsidRPr="004A4136" w:rsidRDefault="003862A1" w:rsidP="003F6AC9">
      <w:pPr>
        <w:pStyle w:val="Standard"/>
        <w:jc w:val="both"/>
        <w:rPr>
          <w:rFonts w:eastAsia="Arial" w:cs="Times New Roman"/>
          <w:sz w:val="22"/>
        </w:rPr>
      </w:pPr>
      <w:r w:rsidRPr="004A4136">
        <w:rPr>
          <w:rFonts w:eastAsia="Arial" w:cs="Times New Roman"/>
          <w:sz w:val="22"/>
        </w:rPr>
        <w:tab/>
        <w:t xml:space="preserve">Área total a ser recuperada é de 353,21m². A proposta de recuperação visa entregar ao município e região um espaço novo, em que as características da construção se mantém preservadas, afirmando a origem do local. O projeto contempla espaços públicos como biblioteca, </w:t>
      </w:r>
      <w:proofErr w:type="spellStart"/>
      <w:r w:rsidRPr="004A4136">
        <w:rPr>
          <w:rFonts w:eastAsia="Arial" w:cs="Times New Roman"/>
          <w:sz w:val="22"/>
        </w:rPr>
        <w:t>telecentro</w:t>
      </w:r>
      <w:proofErr w:type="spellEnd"/>
      <w:r w:rsidRPr="004A4136">
        <w:rPr>
          <w:rFonts w:eastAsia="Arial" w:cs="Times New Roman"/>
          <w:sz w:val="22"/>
        </w:rPr>
        <w:t xml:space="preserve"> municipal, sala de projeção (cinema), e áreas de lazer externas (varanda e pergolado).</w:t>
      </w:r>
    </w:p>
    <w:p w14:paraId="10DF83BC" w14:textId="69CD7BCA" w:rsidR="00D008B8" w:rsidRPr="004A4136" w:rsidRDefault="00D008B8" w:rsidP="003F6AC9">
      <w:pPr>
        <w:jc w:val="both"/>
        <w:rPr>
          <w:rFonts w:ascii="Times New Roman" w:hAnsi="Times New Roman" w:cs="Times New Roman"/>
          <w:sz w:val="14"/>
          <w:szCs w:val="16"/>
        </w:rPr>
      </w:pPr>
    </w:p>
    <w:p w14:paraId="0B12F2F1" w14:textId="0C830FE8" w:rsidR="00D008B8" w:rsidRPr="004A4136" w:rsidRDefault="00825E47" w:rsidP="003F6AC9">
      <w:pPr>
        <w:jc w:val="both"/>
        <w:rPr>
          <w:rFonts w:ascii="Times New Roman" w:hAnsi="Times New Roman" w:cs="Times New Roman"/>
          <w:b/>
          <w:bCs/>
          <w:szCs w:val="24"/>
        </w:rPr>
      </w:pPr>
      <w:r w:rsidRPr="004A4136">
        <w:rPr>
          <w:rFonts w:ascii="Times New Roman" w:hAnsi="Times New Roman" w:cs="Times New Roman"/>
          <w:b/>
          <w:bCs/>
          <w:szCs w:val="24"/>
        </w:rPr>
        <w:t xml:space="preserve">2. </w:t>
      </w:r>
      <w:r w:rsidR="00F10A7D" w:rsidRPr="004A4136">
        <w:rPr>
          <w:rFonts w:ascii="Times New Roman" w:hAnsi="Times New Roman" w:cs="Times New Roman"/>
          <w:b/>
          <w:bCs/>
          <w:szCs w:val="24"/>
        </w:rPr>
        <w:t>ALINHAMENTO ENTRE A CONTRATAÇÃO E O PLANEJAMENTO</w:t>
      </w:r>
    </w:p>
    <w:p w14:paraId="5EE4F1DF" w14:textId="3ED15900" w:rsidR="00D31BAD" w:rsidRPr="004A4136" w:rsidRDefault="00C122DC" w:rsidP="003F6AC9">
      <w:pPr>
        <w:jc w:val="both"/>
        <w:rPr>
          <w:rFonts w:ascii="Times New Roman" w:hAnsi="Times New Roman" w:cs="Times New Roman"/>
          <w:szCs w:val="24"/>
        </w:rPr>
      </w:pPr>
      <w:r w:rsidRPr="004A4136">
        <w:rPr>
          <w:rFonts w:ascii="Times New Roman" w:hAnsi="Times New Roman" w:cs="Times New Roman"/>
          <w:szCs w:val="24"/>
        </w:rPr>
        <w:t xml:space="preserve">2.1. </w:t>
      </w:r>
      <w:r w:rsidR="00825E47" w:rsidRPr="002F3182">
        <w:rPr>
          <w:rFonts w:ascii="Times New Roman" w:hAnsi="Times New Roman" w:cs="Times New Roman"/>
          <w:szCs w:val="24"/>
        </w:rPr>
        <w:t xml:space="preserve">A </w:t>
      </w:r>
      <w:r w:rsidR="00B02EDC" w:rsidRPr="002F3182">
        <w:rPr>
          <w:rFonts w:ascii="Times New Roman" w:hAnsi="Times New Roman" w:cs="Times New Roman"/>
          <w:szCs w:val="24"/>
        </w:rPr>
        <w:t>contratação</w:t>
      </w:r>
      <w:r w:rsidR="00825E47" w:rsidRPr="002F3182">
        <w:rPr>
          <w:rFonts w:ascii="Times New Roman" w:hAnsi="Times New Roman" w:cs="Times New Roman"/>
          <w:szCs w:val="24"/>
        </w:rPr>
        <w:t xml:space="preserve"> pretendida </w:t>
      </w:r>
      <w:r w:rsidR="002F3182" w:rsidRPr="002F3182">
        <w:rPr>
          <w:rFonts w:ascii="Times New Roman" w:hAnsi="Times New Roman" w:cs="Times New Roman"/>
          <w:szCs w:val="24"/>
        </w:rPr>
        <w:t>está prevista</w:t>
      </w:r>
      <w:r w:rsidR="003862A1" w:rsidRPr="002F3182">
        <w:rPr>
          <w:rFonts w:ascii="Times New Roman" w:hAnsi="Times New Roman" w:cs="Times New Roman"/>
          <w:szCs w:val="24"/>
        </w:rPr>
        <w:t xml:space="preserve"> no Plano Anual de Contratações</w:t>
      </w:r>
      <w:r w:rsidR="00B02EDC" w:rsidRPr="002F3182">
        <w:rPr>
          <w:rFonts w:ascii="Times New Roman" w:hAnsi="Times New Roman" w:cs="Times New Roman"/>
          <w:szCs w:val="24"/>
        </w:rPr>
        <w:t xml:space="preserve"> </w:t>
      </w:r>
      <w:r w:rsidR="002F3182" w:rsidRPr="002F3182">
        <w:rPr>
          <w:rFonts w:ascii="Times New Roman" w:hAnsi="Times New Roman" w:cs="Times New Roman"/>
          <w:szCs w:val="24"/>
        </w:rPr>
        <w:t xml:space="preserve">sob código 187 </w:t>
      </w:r>
      <w:r w:rsidR="00B02EDC" w:rsidRPr="002F3182">
        <w:rPr>
          <w:rFonts w:ascii="Times New Roman" w:hAnsi="Times New Roman" w:cs="Times New Roman"/>
          <w:szCs w:val="24"/>
        </w:rPr>
        <w:t xml:space="preserve">e </w:t>
      </w:r>
      <w:r w:rsidR="002F3182" w:rsidRPr="002F3182">
        <w:rPr>
          <w:rFonts w:ascii="Times New Roman" w:hAnsi="Times New Roman" w:cs="Times New Roman"/>
          <w:szCs w:val="24"/>
        </w:rPr>
        <w:t>assim está</w:t>
      </w:r>
      <w:r w:rsidR="003862A1" w:rsidRPr="002F3182">
        <w:rPr>
          <w:rFonts w:ascii="Times New Roman" w:hAnsi="Times New Roman" w:cs="Times New Roman"/>
          <w:szCs w:val="24"/>
        </w:rPr>
        <w:t xml:space="preserve"> </w:t>
      </w:r>
      <w:r w:rsidR="00B02EDC" w:rsidRPr="002F3182">
        <w:rPr>
          <w:rFonts w:ascii="Times New Roman" w:hAnsi="Times New Roman" w:cs="Times New Roman"/>
          <w:szCs w:val="24"/>
        </w:rPr>
        <w:t xml:space="preserve">alinhada com o planejamento da administração. </w:t>
      </w:r>
    </w:p>
    <w:p w14:paraId="680BCE15" w14:textId="77777777" w:rsidR="006D2ECC" w:rsidRPr="004A4136" w:rsidRDefault="006D2ECC" w:rsidP="003F6AC9">
      <w:pPr>
        <w:jc w:val="both"/>
        <w:rPr>
          <w:rFonts w:ascii="Times New Roman" w:hAnsi="Times New Roman" w:cs="Times New Roman"/>
          <w:sz w:val="14"/>
          <w:szCs w:val="16"/>
        </w:rPr>
      </w:pPr>
    </w:p>
    <w:p w14:paraId="31FE7DC5" w14:textId="3E603F87" w:rsidR="00D31BAD" w:rsidRPr="004A4136" w:rsidRDefault="00D31BAD" w:rsidP="003F6AC9">
      <w:pPr>
        <w:jc w:val="both"/>
        <w:rPr>
          <w:rFonts w:ascii="Times New Roman" w:hAnsi="Times New Roman" w:cs="Times New Roman"/>
          <w:b/>
          <w:bCs/>
          <w:szCs w:val="24"/>
        </w:rPr>
      </w:pPr>
      <w:r w:rsidRPr="004A4136">
        <w:rPr>
          <w:rFonts w:ascii="Times New Roman" w:hAnsi="Times New Roman" w:cs="Times New Roman"/>
          <w:b/>
          <w:bCs/>
          <w:szCs w:val="24"/>
        </w:rPr>
        <w:t>3. DESCRIÇÃO DOS REQUISITOS DA CONTRATAÇÃO</w:t>
      </w:r>
    </w:p>
    <w:p w14:paraId="761754CA" w14:textId="4F691E62" w:rsidR="00DB1EFD" w:rsidRPr="004A4136" w:rsidRDefault="0035361D" w:rsidP="003F6AC9">
      <w:pPr>
        <w:jc w:val="both"/>
        <w:rPr>
          <w:rFonts w:ascii="Times New Roman" w:hAnsi="Times New Roman" w:cs="Times New Roman"/>
          <w:szCs w:val="24"/>
        </w:rPr>
      </w:pPr>
      <w:r w:rsidRPr="004A4136">
        <w:rPr>
          <w:rFonts w:ascii="Times New Roman" w:hAnsi="Times New Roman" w:cs="Times New Roman"/>
          <w:szCs w:val="24"/>
        </w:rPr>
        <w:t>3</w:t>
      </w:r>
      <w:r w:rsidR="00DB1EFD" w:rsidRPr="004A4136">
        <w:rPr>
          <w:rFonts w:ascii="Times New Roman" w:hAnsi="Times New Roman" w:cs="Times New Roman"/>
          <w:szCs w:val="24"/>
        </w:rPr>
        <w:t>.1. A contratação pretendida se enquadra em obra, tendo em vista como privativa da profissão de engenheiro que implica intervenção no meio ambiente por meio de um conjunto harmônico de ações que, agregadas, formam um todo que inova o espaço físico da natureza ou acarreta alteração substancial das características originais de bem imóvel</w:t>
      </w:r>
      <w:r w:rsidR="00DB1EFD" w:rsidRPr="004A4136">
        <w:rPr>
          <w:rFonts w:ascii="Times New Roman" w:hAnsi="Times New Roman" w:cs="Times New Roman"/>
          <w:color w:val="000000"/>
          <w:szCs w:val="24"/>
        </w:rPr>
        <w:t xml:space="preserve">, </w:t>
      </w:r>
      <w:r w:rsidR="00DB1EFD" w:rsidRPr="004A4136">
        <w:rPr>
          <w:rFonts w:ascii="Times New Roman" w:hAnsi="Times New Roman" w:cs="Times New Roman"/>
          <w:szCs w:val="24"/>
        </w:rPr>
        <w:t>nos termos do art. 6º, inciso XII, da Lei Federal nº 14.133/2021.</w:t>
      </w:r>
    </w:p>
    <w:p w14:paraId="29BF2370" w14:textId="4D578379" w:rsidR="00DB1EFD" w:rsidRPr="004A4136" w:rsidRDefault="000735A1" w:rsidP="003F6AC9">
      <w:pPr>
        <w:jc w:val="both"/>
        <w:rPr>
          <w:rFonts w:ascii="Times New Roman" w:hAnsi="Times New Roman" w:cs="Times New Roman"/>
          <w:szCs w:val="24"/>
        </w:rPr>
      </w:pPr>
      <w:r w:rsidRPr="004A4136">
        <w:rPr>
          <w:rFonts w:ascii="Times New Roman" w:hAnsi="Times New Roman" w:cs="Times New Roman"/>
          <w:szCs w:val="24"/>
        </w:rPr>
        <w:t>3</w:t>
      </w:r>
      <w:r w:rsidR="00DB1EFD" w:rsidRPr="004A4136">
        <w:rPr>
          <w:rFonts w:ascii="Times New Roman" w:hAnsi="Times New Roman" w:cs="Times New Roman"/>
          <w:szCs w:val="24"/>
        </w:rPr>
        <w:t xml:space="preserve">.2. Para a contratação da obra pretendida, </w:t>
      </w:r>
      <w:r w:rsidR="009C5622" w:rsidRPr="004A4136">
        <w:rPr>
          <w:rFonts w:ascii="Times New Roman" w:hAnsi="Times New Roman" w:cs="Times New Roman"/>
          <w:szCs w:val="24"/>
        </w:rPr>
        <w:t>os eventuais interessados deverão comprovar em seu objeto social que atuam em ramo de atividade compatível com o objeto;</w:t>
      </w:r>
    </w:p>
    <w:p w14:paraId="24BF4ED0" w14:textId="2D4CDBB1" w:rsidR="00DB1EFD" w:rsidRPr="004A4136" w:rsidRDefault="000735A1" w:rsidP="003F6AC9">
      <w:pPr>
        <w:jc w:val="both"/>
        <w:rPr>
          <w:rFonts w:ascii="Times New Roman" w:hAnsi="Times New Roman" w:cs="Times New Roman"/>
          <w:szCs w:val="24"/>
        </w:rPr>
      </w:pPr>
      <w:r w:rsidRPr="004A4136">
        <w:rPr>
          <w:rFonts w:ascii="Times New Roman" w:hAnsi="Times New Roman" w:cs="Times New Roman"/>
          <w:szCs w:val="24"/>
        </w:rPr>
        <w:t>3</w:t>
      </w:r>
      <w:r w:rsidR="003862A1" w:rsidRPr="004A4136">
        <w:rPr>
          <w:rFonts w:ascii="Times New Roman" w:hAnsi="Times New Roman" w:cs="Times New Roman"/>
          <w:szCs w:val="24"/>
        </w:rPr>
        <w:t xml:space="preserve">.3. </w:t>
      </w:r>
      <w:proofErr w:type="gramStart"/>
      <w:r w:rsidR="003862A1" w:rsidRPr="004A4136">
        <w:rPr>
          <w:rFonts w:ascii="Times New Roman" w:hAnsi="Times New Roman" w:cs="Times New Roman"/>
          <w:szCs w:val="24"/>
        </w:rPr>
        <w:t>A habilitação</w:t>
      </w:r>
      <w:r w:rsidR="00DB1EFD" w:rsidRPr="004A4136">
        <w:rPr>
          <w:rFonts w:ascii="Times New Roman" w:hAnsi="Times New Roman" w:cs="Times New Roman"/>
          <w:szCs w:val="24"/>
        </w:rPr>
        <w:t xml:space="preserve"> </w:t>
      </w:r>
      <w:r w:rsidR="003862A1" w:rsidRPr="004A4136">
        <w:rPr>
          <w:rFonts w:ascii="Times New Roman" w:hAnsi="Times New Roman" w:cs="Times New Roman"/>
          <w:szCs w:val="24"/>
        </w:rPr>
        <w:t>jurídica, fiscal</w:t>
      </w:r>
      <w:r w:rsidR="00DB1EFD" w:rsidRPr="004A4136">
        <w:rPr>
          <w:rFonts w:ascii="Times New Roman" w:hAnsi="Times New Roman" w:cs="Times New Roman"/>
          <w:szCs w:val="24"/>
        </w:rPr>
        <w:t xml:space="preserve"> e trabalhista serão</w:t>
      </w:r>
      <w:proofErr w:type="gramEnd"/>
      <w:r w:rsidR="00DB1EFD" w:rsidRPr="004A4136">
        <w:rPr>
          <w:rFonts w:ascii="Times New Roman" w:hAnsi="Times New Roman" w:cs="Times New Roman"/>
          <w:szCs w:val="24"/>
        </w:rPr>
        <w:t xml:space="preserve"> aferidas mediante a verificação dos seguintes requisitos:</w:t>
      </w:r>
    </w:p>
    <w:p w14:paraId="24154DE3"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a) cédula de identidade e prova de inscrição no Cadastro de Pessoas Físicas (CPF) ou no Cadastro Nacional da Pessoa Jurídica (CNPJ);</w:t>
      </w:r>
    </w:p>
    <w:p w14:paraId="6059B283"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b) ato constitutivo, estatuto ou contrato social em vigor, devidamente registrado, em se tratando de sociedades comerciais, e, no caso de sociedades por ações, acompanhado de documentos de eleição de seus administradores;</w:t>
      </w:r>
    </w:p>
    <w:p w14:paraId="6C223C81"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c) inscrição do ato constitutivo, no caso de sociedades civis, acompanhada de prova de diretoria em exercício;</w:t>
      </w:r>
    </w:p>
    <w:p w14:paraId="787816CC"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d) decreto de autorização, em se tratando de empresa ou sociedade estrangeira em funcionamento no País, e ato de registro ou autorização para funcionamento expedido pelo órgão competente, quando a atividade assim o exigir;</w:t>
      </w:r>
    </w:p>
    <w:p w14:paraId="320F8CB7"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lastRenderedPageBreak/>
        <w:t>e) prova de inscrição no cadastro de contribuintes estadual ou municipal, se houver, relativo ao domicílio ou sede do licitante, pertinente ao seu ramo de atividade e compatível com o objeto contratual;</w:t>
      </w:r>
    </w:p>
    <w:p w14:paraId="19962505"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f) prova de regularidade para com a Fazenda Federal, Estadual e Municipal do domicílio ou sede do licitante, ou outra equivalente, na forma da lei;</w:t>
      </w:r>
    </w:p>
    <w:p w14:paraId="3016F0CE"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g) prova de regularidade relativa à Seguridade Social e ao Fundo de Garantia por Tempo de Serviço (FGTS), demonstrando situação regular no cumprimento dos encargos sociais instituídos por lei;</w:t>
      </w:r>
    </w:p>
    <w:p w14:paraId="7B20ED51" w14:textId="77777777" w:rsidR="003862A1"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h) prova de inexistência de débitos inadimplidos perante a Justiça do Trabalho, mediante a apresentação de certidão negativa;</w:t>
      </w:r>
    </w:p>
    <w:p w14:paraId="40488C22" w14:textId="393D3E81" w:rsidR="00A86F0A" w:rsidRPr="004A4136" w:rsidRDefault="003862A1" w:rsidP="003F6AC9">
      <w:pPr>
        <w:jc w:val="both"/>
        <w:rPr>
          <w:rFonts w:ascii="Times New Roman" w:hAnsi="Times New Roman" w:cs="Times New Roman"/>
          <w:szCs w:val="24"/>
        </w:rPr>
      </w:pPr>
      <w:r w:rsidRPr="004A4136">
        <w:rPr>
          <w:rFonts w:ascii="Times New Roman" w:hAnsi="Times New Roman" w:cs="Times New Roman"/>
          <w:szCs w:val="24"/>
        </w:rPr>
        <w:t>i) cumprimento do disposto no inciso XXXIII do art. 7º da Constituição Federal.</w:t>
      </w:r>
    </w:p>
    <w:p w14:paraId="2DC93660" w14:textId="32E5C0E6" w:rsidR="008424A9" w:rsidRPr="004A4136" w:rsidRDefault="008424A9" w:rsidP="003F6AC9">
      <w:pPr>
        <w:jc w:val="both"/>
        <w:rPr>
          <w:rFonts w:ascii="Times New Roman" w:hAnsi="Times New Roman" w:cs="Times New Roman"/>
        </w:rPr>
      </w:pPr>
      <w:r w:rsidRPr="004A4136">
        <w:rPr>
          <w:rFonts w:ascii="Times New Roman" w:hAnsi="Times New Roman" w:cs="Times New Roman"/>
        </w:rPr>
        <w:t>3.4. A documentação relativa à qualificação técnico-profissional e técnico-operacional será restrita a:</w:t>
      </w:r>
    </w:p>
    <w:p w14:paraId="00D0225D" w14:textId="77777777" w:rsidR="003862A1" w:rsidRPr="004A4136" w:rsidRDefault="003862A1" w:rsidP="003F6AC9">
      <w:pPr>
        <w:jc w:val="both"/>
        <w:rPr>
          <w:rFonts w:ascii="Times New Roman" w:hAnsi="Times New Roman" w:cs="Times New Roman"/>
        </w:rPr>
      </w:pPr>
      <w:r w:rsidRPr="004A4136">
        <w:rPr>
          <w:rFonts w:ascii="Times New Roman" w:hAnsi="Times New Roman" w:cs="Times New Roman"/>
        </w:rPr>
        <w:t xml:space="preserve">a) Registro ou inscrição da empresa no Conselho Regional de Engenharia e Agronomia - CREA ou no Conselho de Arquitetura e Urbanismo - CAU. </w:t>
      </w:r>
    </w:p>
    <w:p w14:paraId="4BC30D72" w14:textId="40B86449" w:rsidR="003862A1" w:rsidRPr="004A4136" w:rsidRDefault="003862A1" w:rsidP="003F6AC9">
      <w:pPr>
        <w:jc w:val="both"/>
        <w:rPr>
          <w:rFonts w:ascii="Times New Roman" w:hAnsi="Times New Roman" w:cs="Times New Roman"/>
        </w:rPr>
      </w:pPr>
      <w:r w:rsidRPr="004A4136">
        <w:rPr>
          <w:rFonts w:ascii="Times New Roman" w:hAnsi="Times New Roman" w:cs="Times New Roman"/>
        </w:rPr>
        <w:t xml:space="preserve">b) Atestado de capacidade técnica, acompanhada da respectiva Certidão de Acervo Técnico (CAT) em nome do responsável técnico da empresa licitante, emitido (s) por pessoa jurídica de direito público ou privado, que comprove a execução de serviços de características semelhantes, nos termos do Art. </w:t>
      </w:r>
      <w:r w:rsidR="00934AFB" w:rsidRPr="004A4136">
        <w:rPr>
          <w:rFonts w:ascii="Times New Roman" w:hAnsi="Times New Roman" w:cs="Times New Roman"/>
        </w:rPr>
        <w:t>67</w:t>
      </w:r>
      <w:r w:rsidRPr="004A4136">
        <w:rPr>
          <w:rFonts w:ascii="Times New Roman" w:hAnsi="Times New Roman" w:cs="Times New Roman"/>
        </w:rPr>
        <w:t xml:space="preserve"> da Lei </w:t>
      </w:r>
      <w:r w:rsidR="00934AFB" w:rsidRPr="004A4136">
        <w:rPr>
          <w:rFonts w:ascii="Times New Roman" w:hAnsi="Times New Roman" w:cs="Times New Roman"/>
        </w:rPr>
        <w:t>14.133</w:t>
      </w:r>
      <w:r w:rsidRPr="004A4136">
        <w:rPr>
          <w:rFonts w:ascii="Times New Roman" w:hAnsi="Times New Roman" w:cs="Times New Roman"/>
        </w:rPr>
        <w:t>/</w:t>
      </w:r>
      <w:r w:rsidR="00934AFB" w:rsidRPr="004A4136">
        <w:rPr>
          <w:rFonts w:ascii="Times New Roman" w:hAnsi="Times New Roman" w:cs="Times New Roman"/>
        </w:rPr>
        <w:t>21</w:t>
      </w:r>
      <w:r w:rsidRPr="004A4136">
        <w:rPr>
          <w:rFonts w:ascii="Times New Roman" w:hAnsi="Times New Roman" w:cs="Times New Roman"/>
        </w:rPr>
        <w:t>, limitadas estas exclusivamente às parcelas de maior relevância do objeto da licitação:</w:t>
      </w:r>
    </w:p>
    <w:p w14:paraId="14E7A915" w14:textId="77777777" w:rsidR="003862A1" w:rsidRPr="004A4136" w:rsidRDefault="003862A1" w:rsidP="003F6AC9">
      <w:pPr>
        <w:jc w:val="both"/>
        <w:rPr>
          <w:rFonts w:ascii="Times New Roman" w:hAnsi="Times New Roman" w:cs="Times New Roman"/>
        </w:rPr>
      </w:pPr>
      <w:r w:rsidRPr="004A4136">
        <w:rPr>
          <w:rFonts w:ascii="Times New Roman" w:hAnsi="Times New Roman" w:cs="Times New Roman"/>
        </w:rPr>
        <w:t>- Restauração de Prédios Históricos ou comprovada execução de obras de cunho cultural.</w:t>
      </w:r>
    </w:p>
    <w:p w14:paraId="164E4154" w14:textId="77777777" w:rsidR="003862A1" w:rsidRPr="004A4136" w:rsidRDefault="003862A1" w:rsidP="003F6AC9">
      <w:pPr>
        <w:jc w:val="both"/>
        <w:rPr>
          <w:rFonts w:ascii="Times New Roman" w:hAnsi="Times New Roman" w:cs="Times New Roman"/>
        </w:rPr>
      </w:pPr>
      <w:proofErr w:type="spellStart"/>
      <w:r w:rsidRPr="004A4136">
        <w:rPr>
          <w:rFonts w:ascii="Times New Roman" w:hAnsi="Times New Roman" w:cs="Times New Roman"/>
        </w:rPr>
        <w:t>Obs</w:t>
      </w:r>
      <w:proofErr w:type="spellEnd"/>
      <w:r w:rsidRPr="004A4136">
        <w:rPr>
          <w:rFonts w:ascii="Times New Roman" w:hAnsi="Times New Roman" w:cs="Times New Roman"/>
        </w:rPr>
        <w:t>: Justifica-se a exigência em razão de ser uma obra de caráter excepcional.</w:t>
      </w:r>
    </w:p>
    <w:p w14:paraId="532CFDEB" w14:textId="77777777" w:rsidR="003862A1" w:rsidRPr="004A4136" w:rsidRDefault="003862A1" w:rsidP="003F6AC9">
      <w:pPr>
        <w:jc w:val="both"/>
        <w:rPr>
          <w:rFonts w:ascii="Times New Roman" w:hAnsi="Times New Roman" w:cs="Times New Roman"/>
        </w:rPr>
      </w:pPr>
      <w:r w:rsidRPr="004A4136">
        <w:rPr>
          <w:rFonts w:ascii="Times New Roman" w:hAnsi="Times New Roman" w:cs="Times New Roman"/>
        </w:rPr>
        <w:t>c) Declaração assinada pelo representante legal da proponente, de que, disporá de equipamentos necessários para a execução dos serviços, que atendam as normas de acordo com a legislação pertinente ao assunto.</w:t>
      </w:r>
    </w:p>
    <w:p w14:paraId="00160860" w14:textId="77777777" w:rsidR="003862A1" w:rsidRPr="004A4136" w:rsidRDefault="003862A1" w:rsidP="003F6AC9">
      <w:pPr>
        <w:jc w:val="both"/>
        <w:rPr>
          <w:rFonts w:ascii="Times New Roman" w:hAnsi="Times New Roman" w:cs="Times New Roman"/>
        </w:rPr>
      </w:pPr>
      <w:r w:rsidRPr="004A4136">
        <w:rPr>
          <w:rFonts w:ascii="Times New Roman" w:hAnsi="Times New Roman" w:cs="Times New Roman"/>
        </w:rPr>
        <w:t>d) Relação qualificada de técnicos, engenheiros e demais profissionais contratados pela empresa.</w:t>
      </w:r>
    </w:p>
    <w:p w14:paraId="684C02D8" w14:textId="77777777" w:rsidR="003862A1" w:rsidRPr="004A4136" w:rsidRDefault="003862A1" w:rsidP="003F6AC9">
      <w:pPr>
        <w:jc w:val="both"/>
        <w:rPr>
          <w:rFonts w:ascii="Times New Roman" w:hAnsi="Times New Roman" w:cs="Times New Roman"/>
        </w:rPr>
      </w:pPr>
      <w:proofErr w:type="spellStart"/>
      <w:r w:rsidRPr="004A4136">
        <w:rPr>
          <w:rFonts w:ascii="Times New Roman" w:hAnsi="Times New Roman" w:cs="Times New Roman"/>
        </w:rPr>
        <w:t>Obs</w:t>
      </w:r>
      <w:proofErr w:type="spellEnd"/>
      <w:r w:rsidRPr="004A4136">
        <w:rPr>
          <w:rFonts w:ascii="Times New Roman" w:hAnsi="Times New Roman" w:cs="Times New Roman"/>
        </w:rPr>
        <w:t>: Justifica-se a exigência em razão da pluralidade técnica do projeto de serviços a serem executados.</w:t>
      </w:r>
    </w:p>
    <w:p w14:paraId="47160C9C" w14:textId="20E85B74" w:rsidR="003862A1" w:rsidRPr="004A4136" w:rsidRDefault="003862A1" w:rsidP="003F6AC9">
      <w:pPr>
        <w:jc w:val="both"/>
        <w:rPr>
          <w:rFonts w:ascii="Times New Roman" w:hAnsi="Times New Roman" w:cs="Times New Roman"/>
        </w:rPr>
      </w:pPr>
      <w:r w:rsidRPr="004A4136">
        <w:rPr>
          <w:rFonts w:ascii="Times New Roman" w:hAnsi="Times New Roman" w:cs="Times New Roman"/>
        </w:rPr>
        <w:t xml:space="preserve">e) Comprovação de que tomou conhecimento de todas as informações e das condições locais a ser feita através de Atestado de Visita. Devido à complexidade da obra é de suma importância que as empresas interessadas em participar do processo licitatório façam visita ao prédio que será restaurado através do seu responsável técnico, em data a ser agendada com o setor técnico da prefeitura, com prazo máximo de até 05 (cinco) dias úteis antes da data agendada para abertura do certame. Na visita técnica a empresa deverá sanar as dúvidas técnicas referentes à execução dos serviços. </w:t>
      </w:r>
      <w:proofErr w:type="gramStart"/>
      <w:r w:rsidRPr="004A4136">
        <w:rPr>
          <w:rFonts w:ascii="Times New Roman" w:hAnsi="Times New Roman" w:cs="Times New Roman"/>
        </w:rPr>
        <w:t>O(</w:t>
      </w:r>
      <w:proofErr w:type="gramEnd"/>
      <w:r w:rsidRPr="004A4136">
        <w:rPr>
          <w:rFonts w:ascii="Times New Roman" w:hAnsi="Times New Roman" w:cs="Times New Roman"/>
        </w:rPr>
        <w:t>a) responsável técnico(a) da Administração expedira o atestado que fará parte dos documentos que deverão ser apresentad</w:t>
      </w:r>
      <w:r w:rsidR="002A508F" w:rsidRPr="004A4136">
        <w:rPr>
          <w:rFonts w:ascii="Times New Roman" w:hAnsi="Times New Roman" w:cs="Times New Roman"/>
        </w:rPr>
        <w:t xml:space="preserve">os para a confecção do cadastro; </w:t>
      </w:r>
      <w:r w:rsidR="002A508F" w:rsidRPr="004A4136">
        <w:rPr>
          <w:rFonts w:ascii="Times New Roman" w:hAnsi="Times New Roman" w:cs="Times New Roman"/>
          <w:b/>
        </w:rPr>
        <w:t>OU,</w:t>
      </w:r>
      <w:r w:rsidR="002A508F" w:rsidRPr="004A4136">
        <w:rPr>
          <w:rFonts w:ascii="Times New Roman" w:hAnsi="Times New Roman" w:cs="Times New Roman"/>
        </w:rPr>
        <w:t xml:space="preserve"> Declaração formal assinada pelo responsável técnico do licitante acerca do conhecimento pleno das condições e peculiaridades da contratação.</w:t>
      </w:r>
    </w:p>
    <w:p w14:paraId="33EE929E" w14:textId="77777777" w:rsidR="003862A1" w:rsidRPr="004A4136" w:rsidRDefault="003862A1" w:rsidP="003F6AC9">
      <w:pPr>
        <w:jc w:val="both"/>
        <w:rPr>
          <w:rFonts w:ascii="Times New Roman" w:hAnsi="Times New Roman" w:cs="Times New Roman"/>
        </w:rPr>
      </w:pPr>
      <w:r w:rsidRPr="004A4136">
        <w:rPr>
          <w:rFonts w:ascii="Times New Roman" w:hAnsi="Times New Roman" w:cs="Times New Roman"/>
        </w:rPr>
        <w:t>f) Declaração de que a empresa está adequada às normas de saúde e de segurança do trabalho.</w:t>
      </w:r>
    </w:p>
    <w:p w14:paraId="115FB73C" w14:textId="627B77FC" w:rsidR="008424A9" w:rsidRPr="004A4136" w:rsidRDefault="003862A1" w:rsidP="003F6AC9">
      <w:pPr>
        <w:jc w:val="both"/>
        <w:rPr>
          <w:rFonts w:ascii="Times New Roman" w:hAnsi="Times New Roman" w:cs="Times New Roman"/>
          <w:szCs w:val="24"/>
        </w:rPr>
      </w:pPr>
      <w:r w:rsidRPr="004A4136">
        <w:rPr>
          <w:rFonts w:ascii="Times New Roman" w:hAnsi="Times New Roman" w:cs="Times New Roman"/>
        </w:rPr>
        <w:t>g) Declaração que não emprega menor, nos termos do inciso XXXIII do Art. 7º da CF.</w:t>
      </w:r>
    </w:p>
    <w:p w14:paraId="328A2D70" w14:textId="77777777" w:rsidR="003862A1" w:rsidRPr="004A4136" w:rsidRDefault="003862A1" w:rsidP="003F6AC9">
      <w:pPr>
        <w:jc w:val="both"/>
        <w:rPr>
          <w:rFonts w:ascii="Times New Roman" w:hAnsi="Times New Roman" w:cs="Times New Roman"/>
          <w:szCs w:val="24"/>
        </w:rPr>
      </w:pPr>
    </w:p>
    <w:p w14:paraId="54937054" w14:textId="2A198667" w:rsidR="00DB1EFD" w:rsidRPr="004A4136" w:rsidRDefault="000735A1" w:rsidP="003F6AC9">
      <w:pPr>
        <w:jc w:val="both"/>
        <w:rPr>
          <w:rFonts w:ascii="Times New Roman" w:hAnsi="Times New Roman" w:cs="Times New Roman"/>
          <w:szCs w:val="24"/>
        </w:rPr>
      </w:pPr>
      <w:r w:rsidRPr="004A4136">
        <w:rPr>
          <w:rFonts w:ascii="Times New Roman" w:hAnsi="Times New Roman" w:cs="Times New Roman"/>
          <w:szCs w:val="24"/>
        </w:rPr>
        <w:t>3</w:t>
      </w:r>
      <w:r w:rsidR="00DB1EFD" w:rsidRPr="004A4136">
        <w:rPr>
          <w:rFonts w:ascii="Times New Roman" w:hAnsi="Times New Roman" w:cs="Times New Roman"/>
          <w:szCs w:val="24"/>
        </w:rPr>
        <w:t>.</w:t>
      </w:r>
      <w:r w:rsidR="00786A24" w:rsidRPr="004A4136">
        <w:rPr>
          <w:rFonts w:ascii="Times New Roman" w:hAnsi="Times New Roman" w:cs="Times New Roman"/>
          <w:szCs w:val="24"/>
        </w:rPr>
        <w:t>4</w:t>
      </w:r>
      <w:r w:rsidR="00DB1EFD" w:rsidRPr="004A4136">
        <w:rPr>
          <w:rFonts w:ascii="Times New Roman" w:hAnsi="Times New Roman" w:cs="Times New Roman"/>
          <w:szCs w:val="24"/>
        </w:rPr>
        <w:t xml:space="preserve">. </w:t>
      </w:r>
      <w:r w:rsidR="003862A1" w:rsidRPr="004A4136">
        <w:rPr>
          <w:rFonts w:ascii="Times New Roman" w:hAnsi="Times New Roman" w:cs="Times New Roman"/>
          <w:szCs w:val="24"/>
        </w:rPr>
        <w:t>Início da execução e p</w:t>
      </w:r>
      <w:r w:rsidR="00DB1EFD" w:rsidRPr="004A4136">
        <w:rPr>
          <w:rFonts w:ascii="Times New Roman" w:hAnsi="Times New Roman" w:cs="Times New Roman"/>
          <w:szCs w:val="24"/>
        </w:rPr>
        <w:t>razos:</w:t>
      </w:r>
    </w:p>
    <w:p w14:paraId="16E53C6B" w14:textId="77777777" w:rsidR="003862A1" w:rsidRPr="004A4136" w:rsidRDefault="003862A1" w:rsidP="003F6AC9">
      <w:pPr>
        <w:pStyle w:val="Standard"/>
        <w:jc w:val="both"/>
        <w:rPr>
          <w:rFonts w:eastAsia="Arial" w:cs="Times New Roman"/>
          <w:sz w:val="22"/>
        </w:rPr>
      </w:pPr>
      <w:proofErr w:type="gramStart"/>
      <w:r w:rsidRPr="004A4136">
        <w:rPr>
          <w:rFonts w:eastAsia="Arial" w:cs="Times New Roman"/>
          <w:sz w:val="22"/>
        </w:rPr>
        <w:t>a) Os</w:t>
      </w:r>
      <w:proofErr w:type="gramEnd"/>
      <w:r w:rsidRPr="004A4136">
        <w:rPr>
          <w:rFonts w:eastAsia="Arial" w:cs="Times New Roman"/>
          <w:sz w:val="22"/>
        </w:rPr>
        <w:t xml:space="preserve"> serviços contratados deverão ser iniciados em até 03 (três) dias, a partir da assinatura da Ordem de Início de Serviço.</w:t>
      </w:r>
    </w:p>
    <w:p w14:paraId="734B972E" w14:textId="77777777" w:rsidR="003862A1" w:rsidRPr="004A4136" w:rsidRDefault="003862A1" w:rsidP="003F6AC9">
      <w:pPr>
        <w:pStyle w:val="Standard"/>
        <w:jc w:val="both"/>
        <w:rPr>
          <w:rFonts w:eastAsia="Arial" w:cs="Times New Roman"/>
          <w:sz w:val="22"/>
        </w:rPr>
      </w:pPr>
      <w:proofErr w:type="gramStart"/>
      <w:r w:rsidRPr="004A4136">
        <w:rPr>
          <w:rFonts w:eastAsia="Arial" w:cs="Times New Roman"/>
          <w:sz w:val="22"/>
        </w:rPr>
        <w:t>b) Os</w:t>
      </w:r>
      <w:proofErr w:type="gramEnd"/>
      <w:r w:rsidRPr="004A4136">
        <w:rPr>
          <w:rFonts w:eastAsia="Arial" w:cs="Times New Roman"/>
          <w:sz w:val="22"/>
        </w:rPr>
        <w:t xml:space="preserve"> serviços contratados deverão ser executados em até 330 (trezentos e trinta) dias corridos conforme cronograma físico-financeiro, a contar da data de emissão da ordem de início.</w:t>
      </w:r>
    </w:p>
    <w:p w14:paraId="58D7602F" w14:textId="4D3EE9A2" w:rsidR="00A86F0A" w:rsidRPr="004A4136" w:rsidRDefault="003862A1" w:rsidP="003F6AC9">
      <w:pPr>
        <w:pStyle w:val="Standard"/>
        <w:jc w:val="both"/>
        <w:rPr>
          <w:rFonts w:eastAsia="Arial" w:cs="Times New Roman"/>
          <w:sz w:val="22"/>
        </w:rPr>
      </w:pPr>
      <w:r w:rsidRPr="004A4136">
        <w:rPr>
          <w:rFonts w:eastAsia="Arial" w:cs="Times New Roman"/>
          <w:sz w:val="22"/>
        </w:rPr>
        <w:t>c) O contrato deverá ter duração mínima de 390 (trezentos e noventa) dias, a contar da assinatura.</w:t>
      </w:r>
    </w:p>
    <w:p w14:paraId="6E96259C" w14:textId="5F9E595E" w:rsidR="00DB1EFD" w:rsidRPr="004A4136" w:rsidRDefault="000735A1" w:rsidP="003F6AC9">
      <w:pPr>
        <w:pStyle w:val="Standard"/>
        <w:jc w:val="both"/>
        <w:rPr>
          <w:rFonts w:eastAsia="Arial" w:cs="Times New Roman"/>
          <w:sz w:val="22"/>
        </w:rPr>
      </w:pPr>
      <w:r w:rsidRPr="004A4136">
        <w:rPr>
          <w:rFonts w:eastAsia="Arial" w:cs="Times New Roman"/>
          <w:sz w:val="22"/>
        </w:rPr>
        <w:t>3</w:t>
      </w:r>
      <w:r w:rsidR="00DB1EFD" w:rsidRPr="004A4136">
        <w:rPr>
          <w:rFonts w:eastAsia="Arial" w:cs="Times New Roman"/>
          <w:sz w:val="22"/>
        </w:rPr>
        <w:t>.</w:t>
      </w:r>
      <w:r w:rsidR="001B62E9" w:rsidRPr="004A4136">
        <w:rPr>
          <w:rFonts w:eastAsia="Arial" w:cs="Times New Roman"/>
          <w:sz w:val="22"/>
        </w:rPr>
        <w:t>5</w:t>
      </w:r>
      <w:r w:rsidR="00DB1EFD" w:rsidRPr="004A4136">
        <w:rPr>
          <w:rFonts w:eastAsia="Arial" w:cs="Times New Roman"/>
          <w:sz w:val="22"/>
        </w:rPr>
        <w:t>. Modelo de gestão do contrato:</w:t>
      </w:r>
    </w:p>
    <w:p w14:paraId="52883264" w14:textId="13A7DBEE" w:rsidR="007571E6" w:rsidRPr="004A4136" w:rsidRDefault="00DB1EFD" w:rsidP="003F6AC9">
      <w:pPr>
        <w:contextualSpacing/>
        <w:jc w:val="both"/>
        <w:rPr>
          <w:rFonts w:ascii="Times New Roman" w:hAnsi="Times New Roman" w:cs="Times New Roman"/>
          <w:szCs w:val="24"/>
        </w:rPr>
      </w:pPr>
      <w:r w:rsidRPr="004A4136">
        <w:rPr>
          <w:rFonts w:ascii="Times New Roman" w:hAnsi="Times New Roman" w:cs="Times New Roman"/>
          <w:szCs w:val="24"/>
        </w:rPr>
        <w:t xml:space="preserve">a) a fiscalização da execução se dará através da Secretaria Municipal de </w:t>
      </w:r>
      <w:r w:rsidR="0035361D" w:rsidRPr="004A4136">
        <w:rPr>
          <w:rFonts w:ascii="Times New Roman" w:hAnsi="Times New Roman" w:cs="Times New Roman"/>
          <w:szCs w:val="24"/>
        </w:rPr>
        <w:t>D</w:t>
      </w:r>
      <w:r w:rsidRPr="004A4136">
        <w:rPr>
          <w:rFonts w:ascii="Times New Roman" w:hAnsi="Times New Roman" w:cs="Times New Roman"/>
          <w:szCs w:val="24"/>
        </w:rPr>
        <w:t>e</w:t>
      </w:r>
      <w:r w:rsidR="0035361D" w:rsidRPr="004A4136">
        <w:rPr>
          <w:rFonts w:ascii="Times New Roman" w:hAnsi="Times New Roman" w:cs="Times New Roman"/>
          <w:szCs w:val="24"/>
        </w:rPr>
        <w:t>se</w:t>
      </w:r>
      <w:r w:rsidRPr="004A4136">
        <w:rPr>
          <w:rFonts w:ascii="Times New Roman" w:hAnsi="Times New Roman" w:cs="Times New Roman"/>
          <w:szCs w:val="24"/>
        </w:rPr>
        <w:t>nvolvimento e Obras</w:t>
      </w:r>
      <w:r w:rsidR="009C5622" w:rsidRPr="004A4136">
        <w:rPr>
          <w:rFonts w:ascii="Times New Roman" w:hAnsi="Times New Roman" w:cs="Times New Roman"/>
          <w:szCs w:val="24"/>
        </w:rPr>
        <w:t xml:space="preserve">, o qual sugere </w:t>
      </w:r>
      <w:r w:rsidR="004A09A1" w:rsidRPr="004A4136">
        <w:rPr>
          <w:rFonts w:ascii="Times New Roman" w:hAnsi="Times New Roman" w:cs="Times New Roman"/>
          <w:szCs w:val="24"/>
        </w:rPr>
        <w:t xml:space="preserve">a Arquiteta e Urbanista Mariana </w:t>
      </w:r>
      <w:proofErr w:type="spellStart"/>
      <w:r w:rsidR="004A09A1" w:rsidRPr="004A4136">
        <w:rPr>
          <w:rFonts w:ascii="Times New Roman" w:hAnsi="Times New Roman" w:cs="Times New Roman"/>
          <w:szCs w:val="24"/>
        </w:rPr>
        <w:t>Protti</w:t>
      </w:r>
      <w:proofErr w:type="spellEnd"/>
      <w:r w:rsidRPr="004A4136">
        <w:rPr>
          <w:rFonts w:ascii="Times New Roman" w:hAnsi="Times New Roman" w:cs="Times New Roman"/>
          <w:szCs w:val="24"/>
        </w:rPr>
        <w:t>;</w:t>
      </w:r>
    </w:p>
    <w:p w14:paraId="21B49FEC" w14:textId="656EFAAF" w:rsidR="00DB1EFD" w:rsidRPr="004A4136" w:rsidRDefault="00DB1EFD" w:rsidP="003F6AC9">
      <w:pPr>
        <w:contextualSpacing/>
        <w:jc w:val="both"/>
        <w:rPr>
          <w:rFonts w:ascii="Times New Roman" w:hAnsi="Times New Roman" w:cs="Times New Roman"/>
          <w:szCs w:val="24"/>
        </w:rPr>
      </w:pPr>
      <w:r w:rsidRPr="004A4136">
        <w:rPr>
          <w:rFonts w:ascii="Times New Roman" w:hAnsi="Times New Roman" w:cs="Times New Roman"/>
          <w:szCs w:val="24"/>
        </w:rPr>
        <w:t xml:space="preserve">b) A Secretaria Municipal </w:t>
      </w:r>
      <w:r w:rsidR="00C451E2" w:rsidRPr="004A4136">
        <w:rPr>
          <w:rFonts w:ascii="Times New Roman" w:hAnsi="Times New Roman" w:cs="Times New Roman"/>
          <w:szCs w:val="24"/>
        </w:rPr>
        <w:t xml:space="preserve">de </w:t>
      </w:r>
      <w:r w:rsidR="00B01553" w:rsidRPr="004A4136">
        <w:rPr>
          <w:rFonts w:ascii="Times New Roman" w:hAnsi="Times New Roman" w:cs="Times New Roman"/>
          <w:szCs w:val="24"/>
        </w:rPr>
        <w:t>Educação, Cultura, Desporto, Lazer e Turismo</w:t>
      </w:r>
      <w:r w:rsidR="00C451E2" w:rsidRPr="004A4136">
        <w:rPr>
          <w:rFonts w:ascii="Times New Roman" w:hAnsi="Times New Roman" w:cs="Times New Roman"/>
          <w:szCs w:val="24"/>
        </w:rPr>
        <w:t xml:space="preserve"> </w:t>
      </w:r>
      <w:r w:rsidRPr="004A4136">
        <w:rPr>
          <w:rFonts w:ascii="Times New Roman" w:hAnsi="Times New Roman" w:cs="Times New Roman"/>
          <w:szCs w:val="24"/>
        </w:rPr>
        <w:t xml:space="preserve">indica os seguintes servidores para atuarem como gestor e fiscal do contrato, designados através da portaria </w:t>
      </w:r>
      <w:r w:rsidR="008C0248" w:rsidRPr="004A4136">
        <w:rPr>
          <w:rFonts w:ascii="Times New Roman" w:hAnsi="Times New Roman" w:cs="Times New Roman"/>
          <w:szCs w:val="24"/>
        </w:rPr>
        <w:t xml:space="preserve">nº. </w:t>
      </w:r>
      <w:r w:rsidR="003F13B7" w:rsidRPr="004A4136">
        <w:rPr>
          <w:rFonts w:ascii="Times New Roman" w:hAnsi="Times New Roman" w:cs="Times New Roman"/>
          <w:szCs w:val="24"/>
        </w:rPr>
        <w:t>58/2023, alterada pelas portarias</w:t>
      </w:r>
      <w:r w:rsidR="008C0248" w:rsidRPr="004A4136">
        <w:rPr>
          <w:rFonts w:ascii="Times New Roman" w:hAnsi="Times New Roman" w:cs="Times New Roman"/>
          <w:szCs w:val="24"/>
        </w:rPr>
        <w:t xml:space="preserve"> nº.</w:t>
      </w:r>
      <w:r w:rsidR="003F13B7" w:rsidRPr="004A4136">
        <w:rPr>
          <w:rFonts w:ascii="Times New Roman" w:hAnsi="Times New Roman" w:cs="Times New Roman"/>
          <w:szCs w:val="24"/>
        </w:rPr>
        <w:t xml:space="preserve"> </w:t>
      </w:r>
      <w:r w:rsidR="00C91518" w:rsidRPr="004A4136">
        <w:rPr>
          <w:rFonts w:ascii="Times New Roman" w:hAnsi="Times New Roman" w:cs="Times New Roman"/>
          <w:szCs w:val="24"/>
        </w:rPr>
        <w:t>429</w:t>
      </w:r>
      <w:r w:rsidRPr="004A4136">
        <w:rPr>
          <w:rFonts w:ascii="Times New Roman" w:hAnsi="Times New Roman" w:cs="Times New Roman"/>
          <w:szCs w:val="24"/>
        </w:rPr>
        <w:t>/2023</w:t>
      </w:r>
      <w:r w:rsidR="003F13B7" w:rsidRPr="004A4136">
        <w:rPr>
          <w:rFonts w:ascii="Times New Roman" w:hAnsi="Times New Roman" w:cs="Times New Roman"/>
          <w:szCs w:val="24"/>
        </w:rPr>
        <w:t>, e 551/2023</w:t>
      </w:r>
      <w:r w:rsidRPr="004A4136">
        <w:rPr>
          <w:rFonts w:ascii="Times New Roman" w:hAnsi="Times New Roman" w:cs="Times New Roman"/>
          <w:szCs w:val="24"/>
        </w:rPr>
        <w:t>:</w:t>
      </w:r>
    </w:p>
    <w:p w14:paraId="2967D3D6" w14:textId="000F9864" w:rsidR="00DB1EFD" w:rsidRPr="004A4136" w:rsidRDefault="00DB1EFD" w:rsidP="003F6AC9">
      <w:pPr>
        <w:pStyle w:val="NormalWeb"/>
        <w:spacing w:before="0" w:beforeAutospacing="0" w:after="0" w:afterAutospacing="0"/>
        <w:jc w:val="both"/>
        <w:rPr>
          <w:color w:val="000000"/>
          <w:sz w:val="22"/>
        </w:rPr>
      </w:pPr>
      <w:r w:rsidRPr="004A4136">
        <w:rPr>
          <w:sz w:val="22"/>
          <w:lang w:eastAsia="zh-CN"/>
        </w:rPr>
        <w:t xml:space="preserve">Fiscal: </w:t>
      </w:r>
      <w:proofErr w:type="spellStart"/>
      <w:r w:rsidR="00B01553" w:rsidRPr="004A4136">
        <w:rPr>
          <w:sz w:val="22"/>
          <w:lang w:eastAsia="zh-CN"/>
        </w:rPr>
        <w:t>Genom</w:t>
      </w:r>
      <w:proofErr w:type="spellEnd"/>
      <w:r w:rsidR="00B01553" w:rsidRPr="004A4136">
        <w:rPr>
          <w:sz w:val="22"/>
          <w:lang w:eastAsia="zh-CN"/>
        </w:rPr>
        <w:t xml:space="preserve"> Cristiano Machado Batista</w:t>
      </w:r>
      <w:r w:rsidR="00496052" w:rsidRPr="004A4136">
        <w:rPr>
          <w:sz w:val="22"/>
          <w:lang w:eastAsia="zh-CN"/>
        </w:rPr>
        <w:t xml:space="preserve"> </w:t>
      </w:r>
    </w:p>
    <w:p w14:paraId="0F368DF0" w14:textId="75953D87" w:rsidR="00DB1EFD" w:rsidRPr="004A4136" w:rsidRDefault="00DB1EFD" w:rsidP="003F6AC9">
      <w:pPr>
        <w:pStyle w:val="NormalWeb"/>
        <w:spacing w:before="0" w:beforeAutospacing="0" w:after="0" w:afterAutospacing="0"/>
        <w:jc w:val="both"/>
        <w:rPr>
          <w:color w:val="000000"/>
          <w:sz w:val="22"/>
        </w:rPr>
      </w:pPr>
      <w:r w:rsidRPr="004A4136">
        <w:rPr>
          <w:color w:val="000000"/>
          <w:sz w:val="22"/>
        </w:rPr>
        <w:t xml:space="preserve">Suplente: </w:t>
      </w:r>
      <w:proofErr w:type="spellStart"/>
      <w:r w:rsidR="00B01553" w:rsidRPr="004A4136">
        <w:rPr>
          <w:color w:val="000000"/>
          <w:sz w:val="22"/>
        </w:rPr>
        <w:t>Rudimar</w:t>
      </w:r>
      <w:proofErr w:type="spellEnd"/>
      <w:r w:rsidR="00B01553" w:rsidRPr="004A4136">
        <w:rPr>
          <w:color w:val="000000"/>
          <w:sz w:val="22"/>
        </w:rPr>
        <w:t xml:space="preserve"> Portela Ribeiro</w:t>
      </w:r>
    </w:p>
    <w:p w14:paraId="3AEFF7D2" w14:textId="577A23B9" w:rsidR="00DB1EFD" w:rsidRPr="004A4136" w:rsidRDefault="000735A1" w:rsidP="003F6AC9">
      <w:pPr>
        <w:contextualSpacing/>
        <w:jc w:val="both"/>
        <w:rPr>
          <w:rFonts w:ascii="Times New Roman" w:hAnsi="Times New Roman" w:cs="Times New Roman"/>
          <w:szCs w:val="24"/>
        </w:rPr>
      </w:pPr>
      <w:r w:rsidRPr="004A4136">
        <w:rPr>
          <w:rFonts w:ascii="Times New Roman" w:hAnsi="Times New Roman" w:cs="Times New Roman"/>
          <w:szCs w:val="24"/>
        </w:rPr>
        <w:t>3</w:t>
      </w:r>
      <w:r w:rsidR="00DB1EFD" w:rsidRPr="004A4136">
        <w:rPr>
          <w:rFonts w:ascii="Times New Roman" w:hAnsi="Times New Roman" w:cs="Times New Roman"/>
          <w:szCs w:val="24"/>
        </w:rPr>
        <w:t>.</w:t>
      </w:r>
      <w:r w:rsidR="001B62E9" w:rsidRPr="004A4136">
        <w:rPr>
          <w:rFonts w:ascii="Times New Roman" w:hAnsi="Times New Roman" w:cs="Times New Roman"/>
          <w:szCs w:val="24"/>
        </w:rPr>
        <w:t>6.</w:t>
      </w:r>
      <w:r w:rsidR="009E70F7" w:rsidRPr="004A4136">
        <w:rPr>
          <w:rFonts w:ascii="Times New Roman" w:hAnsi="Times New Roman" w:cs="Times New Roman"/>
          <w:szCs w:val="24"/>
        </w:rPr>
        <w:t xml:space="preserve"> Con</w:t>
      </w:r>
      <w:r w:rsidR="00DB1EFD" w:rsidRPr="004A4136">
        <w:rPr>
          <w:rFonts w:ascii="Times New Roman" w:hAnsi="Times New Roman" w:cs="Times New Roman"/>
          <w:szCs w:val="24"/>
        </w:rPr>
        <w:t>tratação</w:t>
      </w:r>
    </w:p>
    <w:p w14:paraId="00EB07A4" w14:textId="77777777" w:rsidR="003862A1" w:rsidRPr="004A4136" w:rsidRDefault="003862A1" w:rsidP="003F6AC9">
      <w:pPr>
        <w:contextualSpacing/>
        <w:jc w:val="both"/>
        <w:rPr>
          <w:rFonts w:ascii="Times New Roman" w:eastAsia="Arial" w:hAnsi="Times New Roman" w:cs="Times New Roman"/>
          <w:kern w:val="3"/>
          <w:szCs w:val="24"/>
          <w:lang w:bidi="hi-IN"/>
        </w:rPr>
      </w:pPr>
      <w:r w:rsidRPr="004A4136">
        <w:rPr>
          <w:rFonts w:ascii="Times New Roman" w:eastAsia="Arial" w:hAnsi="Times New Roman" w:cs="Times New Roman"/>
          <w:kern w:val="3"/>
          <w:szCs w:val="24"/>
          <w:lang w:bidi="hi-IN"/>
        </w:rPr>
        <w:lastRenderedPageBreak/>
        <w:t>a) Certidão de registro da pessoa jurídica no Conselho Regional de Engenharia e Agronomia (CREA), com o respectivo visto do conselho regional do Rio Grande do Sul, caso a empresa não seja sediada no Estado.</w:t>
      </w:r>
    </w:p>
    <w:p w14:paraId="5390C431" w14:textId="77777777" w:rsidR="003862A1" w:rsidRPr="004A4136" w:rsidRDefault="003862A1" w:rsidP="003F6AC9">
      <w:pPr>
        <w:contextualSpacing/>
        <w:jc w:val="both"/>
        <w:rPr>
          <w:rFonts w:ascii="Times New Roman" w:eastAsia="Arial" w:hAnsi="Times New Roman" w:cs="Times New Roman"/>
          <w:kern w:val="3"/>
          <w:szCs w:val="24"/>
          <w:lang w:bidi="hi-IN"/>
        </w:rPr>
      </w:pPr>
      <w:r w:rsidRPr="004A4136">
        <w:rPr>
          <w:rFonts w:ascii="Times New Roman" w:eastAsia="Arial" w:hAnsi="Times New Roman" w:cs="Times New Roman"/>
          <w:kern w:val="3"/>
          <w:szCs w:val="24"/>
          <w:lang w:bidi="hi-IN"/>
        </w:rPr>
        <w:t xml:space="preserve">b) Comprovação de que o responsável técnico pertence ao quadro permanente da empresa, através de: </w:t>
      </w:r>
    </w:p>
    <w:p w14:paraId="73C36CAE" w14:textId="77777777" w:rsidR="003862A1" w:rsidRPr="004A4136" w:rsidRDefault="003862A1" w:rsidP="003F6AC9">
      <w:pPr>
        <w:contextualSpacing/>
        <w:jc w:val="both"/>
        <w:rPr>
          <w:rFonts w:ascii="Times New Roman" w:eastAsia="Arial" w:hAnsi="Times New Roman" w:cs="Times New Roman"/>
          <w:kern w:val="3"/>
          <w:szCs w:val="24"/>
          <w:lang w:bidi="hi-IN"/>
        </w:rPr>
      </w:pPr>
      <w:r w:rsidRPr="004A4136">
        <w:rPr>
          <w:rFonts w:ascii="Times New Roman" w:eastAsia="Arial" w:hAnsi="Times New Roman" w:cs="Times New Roman"/>
          <w:kern w:val="3"/>
          <w:szCs w:val="24"/>
          <w:lang w:bidi="hi-IN"/>
        </w:rPr>
        <w:t xml:space="preserve">I. Em se tratando de sócio da empresa, por intermédio da apresentação do contrato social; </w:t>
      </w:r>
    </w:p>
    <w:p w14:paraId="2B2D558F" w14:textId="77777777" w:rsidR="003862A1" w:rsidRPr="004A4136" w:rsidRDefault="003862A1" w:rsidP="003F6AC9">
      <w:pPr>
        <w:contextualSpacing/>
        <w:jc w:val="both"/>
        <w:rPr>
          <w:rFonts w:ascii="Times New Roman" w:eastAsia="Arial" w:hAnsi="Times New Roman" w:cs="Times New Roman"/>
          <w:kern w:val="3"/>
          <w:szCs w:val="24"/>
          <w:lang w:bidi="hi-IN"/>
        </w:rPr>
      </w:pPr>
      <w:r w:rsidRPr="004A4136">
        <w:rPr>
          <w:rFonts w:ascii="Times New Roman" w:eastAsia="Arial" w:hAnsi="Times New Roman" w:cs="Times New Roman"/>
          <w:kern w:val="3"/>
          <w:szCs w:val="24"/>
          <w:lang w:bidi="hi-IN"/>
        </w:rPr>
        <w:t xml:space="preserve">II. No caso de empregado, mediante cópia da carteira de trabalho e previdência </w:t>
      </w:r>
      <w:proofErr w:type="gramStart"/>
      <w:r w:rsidRPr="004A4136">
        <w:rPr>
          <w:rFonts w:ascii="Times New Roman" w:eastAsia="Arial" w:hAnsi="Times New Roman" w:cs="Times New Roman"/>
          <w:kern w:val="3"/>
          <w:szCs w:val="24"/>
          <w:lang w:bidi="hi-IN"/>
        </w:rPr>
        <w:t>social(</w:t>
      </w:r>
      <w:proofErr w:type="gramEnd"/>
      <w:r w:rsidRPr="004A4136">
        <w:rPr>
          <w:rFonts w:ascii="Times New Roman" w:eastAsia="Arial" w:hAnsi="Times New Roman" w:cs="Times New Roman"/>
          <w:kern w:val="3"/>
          <w:szCs w:val="24"/>
          <w:lang w:bidi="hi-IN"/>
        </w:rPr>
        <w:t xml:space="preserve">CTPS); </w:t>
      </w:r>
    </w:p>
    <w:p w14:paraId="05381CA7" w14:textId="77777777" w:rsidR="003862A1" w:rsidRPr="004A4136" w:rsidRDefault="003862A1" w:rsidP="003F6AC9">
      <w:pPr>
        <w:contextualSpacing/>
        <w:jc w:val="both"/>
        <w:rPr>
          <w:rFonts w:ascii="Times New Roman" w:eastAsia="Arial" w:hAnsi="Times New Roman" w:cs="Times New Roman"/>
          <w:kern w:val="3"/>
          <w:szCs w:val="24"/>
          <w:lang w:bidi="hi-IN"/>
        </w:rPr>
      </w:pPr>
      <w:r w:rsidRPr="004A4136">
        <w:rPr>
          <w:rFonts w:ascii="Times New Roman" w:eastAsia="Arial" w:hAnsi="Times New Roman" w:cs="Times New Roman"/>
          <w:kern w:val="3"/>
          <w:szCs w:val="24"/>
          <w:lang w:bidi="hi-IN"/>
        </w:rPr>
        <w:t>III. Em caso de vínculo contratual não CLT, apresentar cópia autenticada do Contrato.</w:t>
      </w:r>
    </w:p>
    <w:p w14:paraId="54AFF401" w14:textId="77777777" w:rsidR="003862A1" w:rsidRPr="004A4136" w:rsidRDefault="003862A1" w:rsidP="003F6AC9">
      <w:pPr>
        <w:contextualSpacing/>
        <w:jc w:val="both"/>
        <w:rPr>
          <w:rFonts w:ascii="Times New Roman" w:eastAsia="Arial" w:hAnsi="Times New Roman" w:cs="Times New Roman"/>
          <w:kern w:val="3"/>
          <w:szCs w:val="24"/>
          <w:lang w:bidi="hi-IN"/>
        </w:rPr>
      </w:pPr>
      <w:r w:rsidRPr="004A4136">
        <w:rPr>
          <w:rFonts w:ascii="Times New Roman" w:eastAsia="Arial" w:hAnsi="Times New Roman" w:cs="Times New Roman"/>
          <w:kern w:val="3"/>
          <w:szCs w:val="24"/>
          <w:lang w:bidi="hi-IN"/>
        </w:rPr>
        <w:t xml:space="preserve">c) Certidão de registro na entidade profissional competente dos profissionais da empresa, </w:t>
      </w:r>
      <w:proofErr w:type="spellStart"/>
      <w:r w:rsidRPr="004A4136">
        <w:rPr>
          <w:rFonts w:ascii="Times New Roman" w:eastAsia="Arial" w:hAnsi="Times New Roman" w:cs="Times New Roman"/>
          <w:kern w:val="3"/>
          <w:szCs w:val="24"/>
          <w:lang w:bidi="hi-IN"/>
        </w:rPr>
        <w:t>res-ponsáveis</w:t>
      </w:r>
      <w:proofErr w:type="spellEnd"/>
      <w:r w:rsidRPr="004A4136">
        <w:rPr>
          <w:rFonts w:ascii="Times New Roman" w:eastAsia="Arial" w:hAnsi="Times New Roman" w:cs="Times New Roman"/>
          <w:kern w:val="3"/>
          <w:szCs w:val="24"/>
          <w:lang w:bidi="hi-IN"/>
        </w:rPr>
        <w:t xml:space="preserve"> técnicos pelo serviço a ser prestado.</w:t>
      </w:r>
    </w:p>
    <w:p w14:paraId="7844E709" w14:textId="5EE04C38" w:rsidR="00A86F0A" w:rsidRPr="004A4136" w:rsidRDefault="003862A1" w:rsidP="003F6AC9">
      <w:pPr>
        <w:contextualSpacing/>
        <w:jc w:val="both"/>
        <w:rPr>
          <w:rFonts w:ascii="Times New Roman" w:eastAsia="Arial" w:hAnsi="Times New Roman" w:cs="Times New Roman"/>
          <w:kern w:val="3"/>
          <w:szCs w:val="24"/>
          <w:lang w:bidi="hi-IN"/>
        </w:rPr>
      </w:pPr>
      <w:proofErr w:type="gramStart"/>
      <w:r w:rsidRPr="004A4136">
        <w:rPr>
          <w:rFonts w:ascii="Times New Roman" w:eastAsia="Arial" w:hAnsi="Times New Roman" w:cs="Times New Roman"/>
          <w:kern w:val="3"/>
          <w:szCs w:val="24"/>
          <w:lang w:bidi="hi-IN"/>
        </w:rPr>
        <w:t>d) Prestar</w:t>
      </w:r>
      <w:proofErr w:type="gramEnd"/>
      <w:r w:rsidRPr="004A4136">
        <w:rPr>
          <w:rFonts w:ascii="Times New Roman" w:eastAsia="Arial" w:hAnsi="Times New Roman" w:cs="Times New Roman"/>
          <w:kern w:val="3"/>
          <w:szCs w:val="24"/>
          <w:lang w:bidi="hi-IN"/>
        </w:rPr>
        <w:t xml:space="preserve"> garantia de execução do contrato, nos termos do item específico do Edital.</w:t>
      </w:r>
    </w:p>
    <w:p w14:paraId="451613F0" w14:textId="5573B6E4" w:rsidR="00DB1EFD" w:rsidRPr="004A4136" w:rsidRDefault="000735A1" w:rsidP="003F6AC9">
      <w:pPr>
        <w:contextualSpacing/>
        <w:jc w:val="both"/>
        <w:rPr>
          <w:rFonts w:ascii="Times New Roman" w:hAnsi="Times New Roman" w:cs="Times New Roman"/>
          <w:szCs w:val="24"/>
        </w:rPr>
      </w:pPr>
      <w:r w:rsidRPr="004A4136">
        <w:rPr>
          <w:rFonts w:ascii="Times New Roman" w:hAnsi="Times New Roman" w:cs="Times New Roman"/>
          <w:szCs w:val="24"/>
        </w:rPr>
        <w:t>3</w:t>
      </w:r>
      <w:r w:rsidR="00DB1EFD" w:rsidRPr="004A4136">
        <w:rPr>
          <w:rFonts w:ascii="Times New Roman" w:hAnsi="Times New Roman" w:cs="Times New Roman"/>
          <w:szCs w:val="24"/>
        </w:rPr>
        <w:t>.</w:t>
      </w:r>
      <w:r w:rsidR="001B62E9" w:rsidRPr="004A4136">
        <w:rPr>
          <w:rFonts w:ascii="Times New Roman" w:hAnsi="Times New Roman" w:cs="Times New Roman"/>
          <w:szCs w:val="24"/>
        </w:rPr>
        <w:t>7.</w:t>
      </w:r>
      <w:r w:rsidR="00DB1EFD" w:rsidRPr="004A4136">
        <w:rPr>
          <w:rFonts w:ascii="Times New Roman" w:hAnsi="Times New Roman" w:cs="Times New Roman"/>
          <w:szCs w:val="24"/>
        </w:rPr>
        <w:t xml:space="preserve"> Critérios de pagamento</w:t>
      </w:r>
    </w:p>
    <w:p w14:paraId="46673B2D" w14:textId="355A62B4" w:rsidR="00436DAD" w:rsidRPr="004A4136" w:rsidRDefault="00436DAD" w:rsidP="003F6AC9">
      <w:pPr>
        <w:contextualSpacing/>
        <w:jc w:val="both"/>
        <w:rPr>
          <w:rFonts w:ascii="Times New Roman" w:hAnsi="Times New Roman" w:cs="Times New Roman"/>
          <w:szCs w:val="24"/>
        </w:rPr>
      </w:pPr>
      <w:r w:rsidRPr="004A4136">
        <w:rPr>
          <w:rFonts w:ascii="Times New Roman" w:hAnsi="Times New Roman" w:cs="Times New Roman"/>
          <w:szCs w:val="24"/>
        </w:rPr>
        <w:t>a) O pagamento será efetuado em parcelas, de acordo com o cumprimento das etapas do cronograma físico-financeiro da obra. O pagamento seguirá de acordo com os serviços executados e medidos, ocorrendo sempre após o termo de recebimento parcial e acompanhado da planilha de medição.</w:t>
      </w:r>
    </w:p>
    <w:p w14:paraId="5B32A814" w14:textId="4B742DBD" w:rsidR="00F660FC" w:rsidRPr="004A4136" w:rsidRDefault="00F660FC" w:rsidP="003F6AC9">
      <w:pPr>
        <w:contextualSpacing/>
        <w:jc w:val="both"/>
        <w:rPr>
          <w:rFonts w:ascii="Times New Roman" w:hAnsi="Times New Roman" w:cs="Times New Roman"/>
          <w:szCs w:val="24"/>
        </w:rPr>
      </w:pPr>
      <w:r w:rsidRPr="004A4136">
        <w:rPr>
          <w:rFonts w:ascii="Times New Roman" w:hAnsi="Times New Roman" w:cs="Times New Roman"/>
          <w:szCs w:val="24"/>
        </w:rPr>
        <w:t>b) A execução de cada etapa será obrigatoriamente precedida da conclusão e da aprovação, pela autoridade competente, dos trabalhos relativos às etapas anteriores.</w:t>
      </w:r>
    </w:p>
    <w:p w14:paraId="01560491" w14:textId="0C34E471" w:rsidR="00436DAD" w:rsidRPr="004A4136" w:rsidRDefault="00F660FC" w:rsidP="003F6AC9">
      <w:pPr>
        <w:contextualSpacing/>
        <w:jc w:val="both"/>
        <w:rPr>
          <w:rFonts w:ascii="Times New Roman" w:hAnsi="Times New Roman" w:cs="Times New Roman"/>
          <w:szCs w:val="24"/>
        </w:rPr>
      </w:pPr>
      <w:proofErr w:type="gramStart"/>
      <w:r w:rsidRPr="004A4136">
        <w:rPr>
          <w:rFonts w:ascii="Times New Roman" w:hAnsi="Times New Roman" w:cs="Times New Roman"/>
          <w:szCs w:val="24"/>
        </w:rPr>
        <w:t>c</w:t>
      </w:r>
      <w:r w:rsidR="00436DAD" w:rsidRPr="004A4136">
        <w:rPr>
          <w:rFonts w:ascii="Times New Roman" w:hAnsi="Times New Roman" w:cs="Times New Roman"/>
          <w:szCs w:val="24"/>
        </w:rPr>
        <w:t>) Para</w:t>
      </w:r>
      <w:proofErr w:type="gramEnd"/>
      <w:r w:rsidR="00436DAD" w:rsidRPr="004A4136">
        <w:rPr>
          <w:rFonts w:ascii="Times New Roman" w:hAnsi="Times New Roman" w:cs="Times New Roman"/>
          <w:szCs w:val="24"/>
        </w:rPr>
        <w:t xml:space="preserve"> o efetivo pagamento, as faturas deverão se fazer acompanhar da guia de recolhimento das contribuições para o FGTS e o INSS relativa aos empregados utilizados na obra.</w:t>
      </w:r>
    </w:p>
    <w:p w14:paraId="5BF9F2A2" w14:textId="04FAF32F" w:rsidR="00436DAD" w:rsidRPr="004A4136" w:rsidRDefault="00F660FC" w:rsidP="003F6AC9">
      <w:pPr>
        <w:contextualSpacing/>
        <w:jc w:val="both"/>
        <w:rPr>
          <w:rFonts w:ascii="Times New Roman" w:hAnsi="Times New Roman" w:cs="Times New Roman"/>
          <w:szCs w:val="24"/>
        </w:rPr>
      </w:pPr>
      <w:proofErr w:type="gramStart"/>
      <w:r w:rsidRPr="004A4136">
        <w:rPr>
          <w:rFonts w:ascii="Times New Roman" w:hAnsi="Times New Roman" w:cs="Times New Roman"/>
          <w:szCs w:val="24"/>
        </w:rPr>
        <w:t>d</w:t>
      </w:r>
      <w:r w:rsidR="00436DAD" w:rsidRPr="004A4136">
        <w:rPr>
          <w:rFonts w:ascii="Times New Roman" w:hAnsi="Times New Roman" w:cs="Times New Roman"/>
          <w:szCs w:val="24"/>
        </w:rPr>
        <w:t>) Após</w:t>
      </w:r>
      <w:proofErr w:type="gramEnd"/>
      <w:r w:rsidR="00436DAD" w:rsidRPr="004A4136">
        <w:rPr>
          <w:rFonts w:ascii="Times New Roman" w:hAnsi="Times New Roman" w:cs="Times New Roman"/>
          <w:szCs w:val="24"/>
        </w:rPr>
        <w:t xml:space="preserve"> a emissão do Boletim de Medição, o pagamento será efetuado em até 20 dias a partir do recebimento do Setor de Contabilidade, da Nota Fiscal e demais documentos de recolhimento de impostos. </w:t>
      </w:r>
    </w:p>
    <w:p w14:paraId="1EDE2764" w14:textId="4BBED3E0" w:rsidR="00436DAD" w:rsidRPr="004A4136" w:rsidRDefault="00F660FC" w:rsidP="003F6AC9">
      <w:pPr>
        <w:contextualSpacing/>
        <w:jc w:val="both"/>
        <w:rPr>
          <w:rFonts w:ascii="Times New Roman" w:hAnsi="Times New Roman" w:cs="Times New Roman"/>
          <w:szCs w:val="24"/>
        </w:rPr>
      </w:pPr>
      <w:proofErr w:type="gramStart"/>
      <w:r w:rsidRPr="004A4136">
        <w:rPr>
          <w:rFonts w:ascii="Times New Roman" w:hAnsi="Times New Roman" w:cs="Times New Roman"/>
          <w:szCs w:val="24"/>
        </w:rPr>
        <w:t>e</w:t>
      </w:r>
      <w:r w:rsidR="00436DAD" w:rsidRPr="004A4136">
        <w:rPr>
          <w:rFonts w:ascii="Times New Roman" w:hAnsi="Times New Roman" w:cs="Times New Roman"/>
          <w:szCs w:val="24"/>
        </w:rPr>
        <w:t>) Serão</w:t>
      </w:r>
      <w:proofErr w:type="gramEnd"/>
      <w:r w:rsidR="00436DAD" w:rsidRPr="004A4136">
        <w:rPr>
          <w:rFonts w:ascii="Times New Roman" w:hAnsi="Times New Roman" w:cs="Times New Roman"/>
          <w:szCs w:val="24"/>
        </w:rPr>
        <w:t xml:space="preserve"> processadas as retenções previdenciárias da Lei que regula a matéria e a retenção do Imposto de Renda, em constância com a IN RFB nº. 1.234/2012 e o regulamento de cobrança do ISSQN que disciplina no Decreto Executivo Municipal nº. 213 de 12 de julho de 2018, que já devem estar inclusas no preço proposto para os produtos e serviços.</w:t>
      </w:r>
    </w:p>
    <w:p w14:paraId="533C371F" w14:textId="76A51E3F" w:rsidR="00436DAD" w:rsidRPr="004A4136" w:rsidRDefault="00F660FC" w:rsidP="003F6AC9">
      <w:pPr>
        <w:contextualSpacing/>
        <w:jc w:val="both"/>
        <w:rPr>
          <w:rFonts w:ascii="Times New Roman" w:hAnsi="Times New Roman" w:cs="Times New Roman"/>
          <w:szCs w:val="24"/>
        </w:rPr>
      </w:pPr>
      <w:proofErr w:type="gramStart"/>
      <w:r w:rsidRPr="004A4136">
        <w:rPr>
          <w:rFonts w:ascii="Times New Roman" w:hAnsi="Times New Roman" w:cs="Times New Roman"/>
          <w:szCs w:val="24"/>
        </w:rPr>
        <w:t>f</w:t>
      </w:r>
      <w:r w:rsidR="00436DAD" w:rsidRPr="004A4136">
        <w:rPr>
          <w:rFonts w:ascii="Times New Roman" w:hAnsi="Times New Roman" w:cs="Times New Roman"/>
          <w:szCs w:val="24"/>
        </w:rPr>
        <w:t>) As</w:t>
      </w:r>
      <w:proofErr w:type="gramEnd"/>
      <w:r w:rsidR="00436DAD" w:rsidRPr="004A4136">
        <w:rPr>
          <w:rFonts w:ascii="Times New Roman" w:hAnsi="Times New Roman" w:cs="Times New Roman"/>
          <w:szCs w:val="24"/>
        </w:rPr>
        <w:t xml:space="preserve"> notas fiscais deverão ser emitidas em nome do MUNICÍPIO DE BOA VISTA DO INCRA, com a seguinte identificação: EXECUÇÃO DE PROJETO DE RECUPERAÇÃO DO PRÉDIO HISTÓRICO DO CASARÃO DE BOA VISTA DO INCRA/RS. Processo Licitatório nº </w:t>
      </w:r>
      <w:proofErr w:type="spellStart"/>
      <w:r w:rsidR="00436DAD" w:rsidRPr="004A4136">
        <w:rPr>
          <w:rFonts w:ascii="Times New Roman" w:hAnsi="Times New Roman" w:cs="Times New Roman"/>
          <w:szCs w:val="24"/>
        </w:rPr>
        <w:t>xxx</w:t>
      </w:r>
      <w:proofErr w:type="spellEnd"/>
      <w:r w:rsidR="00436DAD" w:rsidRPr="004A4136">
        <w:rPr>
          <w:rFonts w:ascii="Times New Roman" w:hAnsi="Times New Roman" w:cs="Times New Roman"/>
          <w:szCs w:val="24"/>
        </w:rPr>
        <w:t xml:space="preserve">/2023, Concorrência nº </w:t>
      </w:r>
      <w:proofErr w:type="spellStart"/>
      <w:r w:rsidR="00436DAD" w:rsidRPr="004A4136">
        <w:rPr>
          <w:rFonts w:ascii="Times New Roman" w:hAnsi="Times New Roman" w:cs="Times New Roman"/>
          <w:szCs w:val="24"/>
        </w:rPr>
        <w:t>xxx</w:t>
      </w:r>
      <w:proofErr w:type="spellEnd"/>
      <w:r w:rsidR="00436DAD" w:rsidRPr="004A4136">
        <w:rPr>
          <w:rFonts w:ascii="Times New Roman" w:hAnsi="Times New Roman" w:cs="Times New Roman"/>
          <w:szCs w:val="24"/>
        </w:rPr>
        <w:t xml:space="preserve">/2024, e contrato firmado entre as partes nº </w:t>
      </w:r>
      <w:proofErr w:type="spellStart"/>
      <w:r w:rsidR="00436DAD" w:rsidRPr="004A4136">
        <w:rPr>
          <w:rFonts w:ascii="Times New Roman" w:hAnsi="Times New Roman" w:cs="Times New Roman"/>
          <w:szCs w:val="24"/>
        </w:rPr>
        <w:t>xxx</w:t>
      </w:r>
      <w:proofErr w:type="spellEnd"/>
      <w:r w:rsidR="00436DAD" w:rsidRPr="004A4136">
        <w:rPr>
          <w:rFonts w:ascii="Times New Roman" w:hAnsi="Times New Roman" w:cs="Times New Roman"/>
          <w:szCs w:val="24"/>
        </w:rPr>
        <w:t>/2024.</w:t>
      </w:r>
    </w:p>
    <w:p w14:paraId="607710E8" w14:textId="056E3D7A" w:rsidR="00F55C8C" w:rsidRPr="004A4136" w:rsidRDefault="00F660FC" w:rsidP="003F6AC9">
      <w:pPr>
        <w:contextualSpacing/>
        <w:jc w:val="both"/>
        <w:rPr>
          <w:rFonts w:ascii="Times New Roman" w:hAnsi="Times New Roman" w:cs="Times New Roman"/>
          <w:szCs w:val="24"/>
        </w:rPr>
      </w:pPr>
      <w:r w:rsidRPr="004A4136">
        <w:rPr>
          <w:rFonts w:ascii="Times New Roman" w:hAnsi="Times New Roman" w:cs="Times New Roman"/>
          <w:szCs w:val="24"/>
        </w:rPr>
        <w:t>g</w:t>
      </w:r>
      <w:r w:rsidR="00F55C8C" w:rsidRPr="004A4136">
        <w:rPr>
          <w:rFonts w:ascii="Times New Roman" w:hAnsi="Times New Roman" w:cs="Times New Roman"/>
          <w:szCs w:val="24"/>
        </w:rPr>
        <w:t>) o fiscal poderá solicitar à empresa contratada outro documento que seja pertinente</w:t>
      </w:r>
      <w:r w:rsidR="006A4EAE" w:rsidRPr="004A4136">
        <w:rPr>
          <w:rFonts w:ascii="Times New Roman" w:hAnsi="Times New Roman" w:cs="Times New Roman"/>
          <w:szCs w:val="24"/>
        </w:rPr>
        <w:t>, como notas e comprovantes de materiais empregados na obra, relação de funcionários atuantes na obra, assim como outros</w:t>
      </w:r>
      <w:r w:rsidR="00F55C8C" w:rsidRPr="004A4136">
        <w:rPr>
          <w:rFonts w:ascii="Times New Roman" w:hAnsi="Times New Roman" w:cs="Times New Roman"/>
          <w:szCs w:val="24"/>
        </w:rPr>
        <w:t>.</w:t>
      </w:r>
    </w:p>
    <w:p w14:paraId="2AFE43D9" w14:textId="737839D6" w:rsidR="00DB1EFD" w:rsidRPr="004A4136" w:rsidRDefault="00F660FC" w:rsidP="003F6AC9">
      <w:pPr>
        <w:contextualSpacing/>
        <w:jc w:val="both"/>
        <w:rPr>
          <w:rFonts w:ascii="Times New Roman" w:hAnsi="Times New Roman" w:cs="Times New Roman"/>
          <w:szCs w:val="24"/>
        </w:rPr>
      </w:pPr>
      <w:r w:rsidRPr="004A4136">
        <w:rPr>
          <w:rFonts w:ascii="Times New Roman" w:hAnsi="Times New Roman" w:cs="Times New Roman"/>
          <w:szCs w:val="24"/>
        </w:rPr>
        <w:t>h</w:t>
      </w:r>
      <w:r w:rsidR="00DB1EFD" w:rsidRPr="004A4136">
        <w:rPr>
          <w:rFonts w:ascii="Times New Roman" w:hAnsi="Times New Roman" w:cs="Times New Roman"/>
          <w:szCs w:val="24"/>
        </w:rPr>
        <w:t>) o Município fica isento de qualquer despesa relativa ao pagamento de pessoal e obrigações patronais.</w:t>
      </w:r>
    </w:p>
    <w:p w14:paraId="664FAF0A" w14:textId="1E8DD9E2" w:rsidR="00F660FC" w:rsidRPr="004A4136" w:rsidRDefault="00F660FC" w:rsidP="003F6AC9">
      <w:pPr>
        <w:contextualSpacing/>
        <w:jc w:val="both"/>
        <w:rPr>
          <w:rFonts w:ascii="Times New Roman" w:hAnsi="Times New Roman" w:cs="Times New Roman"/>
          <w:b/>
          <w:szCs w:val="24"/>
        </w:rPr>
      </w:pPr>
      <w:proofErr w:type="gramStart"/>
      <w:r w:rsidRPr="004A4136">
        <w:rPr>
          <w:rFonts w:ascii="Times New Roman" w:hAnsi="Times New Roman" w:cs="Times New Roman"/>
          <w:b/>
          <w:szCs w:val="24"/>
        </w:rPr>
        <w:t>i) Os</w:t>
      </w:r>
      <w:proofErr w:type="gramEnd"/>
      <w:r w:rsidRPr="004A4136">
        <w:rPr>
          <w:rFonts w:ascii="Times New Roman" w:hAnsi="Times New Roman" w:cs="Times New Roman"/>
          <w:b/>
          <w:szCs w:val="24"/>
        </w:rPr>
        <w:t xml:space="preserve"> regimes de execução a que se referem os incisos II, III, IV, V e VI do caput do art. 46 da Lei nº. 14.133/2021, serão licitados por preço global e adotarão sistemática de medição e pagamento associada à execução de etapas do cronograma físico-financeiro vinculadas ao cumprimento de metas de resultado, vedada a adoção de sistemática de remuneração orientada por preços unitários ou referenciada pela execução de quantidades de itens unitários.</w:t>
      </w:r>
    </w:p>
    <w:p w14:paraId="28A76796" w14:textId="0D13D380" w:rsidR="00DB1EFD" w:rsidRPr="004A4136" w:rsidRDefault="000735A1" w:rsidP="003F6AC9">
      <w:pPr>
        <w:contextualSpacing/>
        <w:jc w:val="both"/>
        <w:rPr>
          <w:rFonts w:ascii="Times New Roman" w:hAnsi="Times New Roman" w:cs="Times New Roman"/>
          <w:szCs w:val="24"/>
        </w:rPr>
      </w:pPr>
      <w:r w:rsidRPr="004A4136">
        <w:rPr>
          <w:rFonts w:ascii="Times New Roman" w:hAnsi="Times New Roman" w:cs="Times New Roman"/>
          <w:szCs w:val="24"/>
        </w:rPr>
        <w:t>3</w:t>
      </w:r>
      <w:r w:rsidR="00DB1EFD" w:rsidRPr="004A4136">
        <w:rPr>
          <w:rFonts w:ascii="Times New Roman" w:hAnsi="Times New Roman" w:cs="Times New Roman"/>
          <w:szCs w:val="24"/>
        </w:rPr>
        <w:t>.</w:t>
      </w:r>
      <w:r w:rsidR="001B62E9" w:rsidRPr="004A4136">
        <w:rPr>
          <w:rFonts w:ascii="Times New Roman" w:hAnsi="Times New Roman" w:cs="Times New Roman"/>
          <w:szCs w:val="24"/>
        </w:rPr>
        <w:t>8.</w:t>
      </w:r>
      <w:r w:rsidR="00DB1EFD" w:rsidRPr="004A4136">
        <w:rPr>
          <w:rFonts w:ascii="Times New Roman" w:hAnsi="Times New Roman" w:cs="Times New Roman"/>
          <w:szCs w:val="24"/>
        </w:rPr>
        <w:t xml:space="preserve"> Condições gerais </w:t>
      </w:r>
    </w:p>
    <w:p w14:paraId="393DAE40" w14:textId="77777777" w:rsidR="00DB1EFD" w:rsidRPr="004A4136" w:rsidRDefault="00DB1EFD" w:rsidP="003F6AC9">
      <w:pPr>
        <w:contextualSpacing/>
        <w:jc w:val="both"/>
        <w:rPr>
          <w:rFonts w:ascii="Times New Roman" w:hAnsi="Times New Roman" w:cs="Times New Roman"/>
          <w:szCs w:val="24"/>
        </w:rPr>
      </w:pPr>
      <w:r w:rsidRPr="004A4136">
        <w:rPr>
          <w:rFonts w:ascii="Times New Roman" w:hAnsi="Times New Roman" w:cs="Times New Roman"/>
          <w:szCs w:val="24"/>
        </w:rPr>
        <w:t>a) as despesas de transporte até o local da obra ocorrerão por conta exclusiva da contratada.</w:t>
      </w:r>
    </w:p>
    <w:p w14:paraId="0E528F0A" w14:textId="77777777" w:rsidR="00DB1EFD" w:rsidRPr="004A4136" w:rsidRDefault="00DB1EFD" w:rsidP="003F6AC9">
      <w:pPr>
        <w:contextualSpacing/>
        <w:jc w:val="both"/>
        <w:rPr>
          <w:rFonts w:ascii="Times New Roman" w:hAnsi="Times New Roman" w:cs="Times New Roman"/>
          <w:szCs w:val="24"/>
        </w:rPr>
      </w:pPr>
      <w:r w:rsidRPr="004A4136">
        <w:rPr>
          <w:rFonts w:ascii="Times New Roman" w:hAnsi="Times New Roman" w:cs="Times New Roman"/>
          <w:szCs w:val="24"/>
        </w:rPr>
        <w:t>b) na hipótese de constatação de anomalias que comprometam a obra, ele será rejeitado, no todo ou em parte, sem qualquer ônus para o município, devendo o contratado representá-lo no prazo de até 15 dias.</w:t>
      </w:r>
    </w:p>
    <w:p w14:paraId="1046388B" w14:textId="77777777" w:rsidR="00DB1EFD" w:rsidRPr="004A4136" w:rsidRDefault="00DB1EFD" w:rsidP="003F6AC9">
      <w:pPr>
        <w:contextualSpacing/>
        <w:jc w:val="both"/>
        <w:rPr>
          <w:rFonts w:ascii="Times New Roman" w:hAnsi="Times New Roman" w:cs="Times New Roman"/>
          <w:szCs w:val="24"/>
        </w:rPr>
      </w:pPr>
      <w:r w:rsidRPr="004A4136">
        <w:rPr>
          <w:rFonts w:ascii="Times New Roman" w:hAnsi="Times New Roman" w:cs="Times New Roman"/>
          <w:szCs w:val="24"/>
        </w:rPr>
        <w:t>c) tratando-se de vício oculto, o prazo decadencial inicia-se no momento em que ficar evidente o defeito.</w:t>
      </w:r>
    </w:p>
    <w:p w14:paraId="2A18B8B3" w14:textId="77777777" w:rsidR="009E2AC5" w:rsidRPr="004A4136" w:rsidRDefault="009E2AC5" w:rsidP="003F6AC9">
      <w:pPr>
        <w:jc w:val="both"/>
        <w:rPr>
          <w:rFonts w:ascii="Times New Roman" w:hAnsi="Times New Roman" w:cs="Times New Roman"/>
          <w:szCs w:val="24"/>
        </w:rPr>
      </w:pPr>
    </w:p>
    <w:p w14:paraId="7DE3530C" w14:textId="40B18525" w:rsidR="00EB0EA8" w:rsidRPr="004A4136" w:rsidRDefault="00EB0EA8" w:rsidP="003F6AC9">
      <w:pPr>
        <w:jc w:val="both"/>
        <w:rPr>
          <w:rFonts w:ascii="Times New Roman" w:hAnsi="Times New Roman" w:cs="Times New Roman"/>
          <w:b/>
          <w:bCs/>
          <w:szCs w:val="24"/>
        </w:rPr>
      </w:pPr>
      <w:r w:rsidRPr="004A4136">
        <w:rPr>
          <w:rFonts w:ascii="Times New Roman" w:hAnsi="Times New Roman" w:cs="Times New Roman"/>
          <w:b/>
          <w:bCs/>
          <w:szCs w:val="24"/>
        </w:rPr>
        <w:t>4. ESTIMATIVA DAS QUANTIDADES</w:t>
      </w:r>
    </w:p>
    <w:p w14:paraId="553C45D9" w14:textId="64FE3AAB" w:rsidR="00FD5D18" w:rsidRPr="004A4136" w:rsidRDefault="00EA339C" w:rsidP="003F6AC9">
      <w:pPr>
        <w:ind w:firstLine="708"/>
        <w:jc w:val="both"/>
        <w:rPr>
          <w:rFonts w:ascii="Times New Roman" w:hAnsi="Times New Roman" w:cs="Times New Roman"/>
          <w:szCs w:val="24"/>
        </w:rPr>
      </w:pPr>
      <w:r w:rsidRPr="004A4136">
        <w:rPr>
          <w:rFonts w:ascii="Times New Roman" w:hAnsi="Times New Roman" w:cs="Times New Roman"/>
          <w:szCs w:val="24"/>
        </w:rPr>
        <w:t>As quantidades estimadas para a contratação pretendida têm</w:t>
      </w:r>
      <w:r w:rsidR="002F26B5" w:rsidRPr="004A4136">
        <w:rPr>
          <w:rFonts w:ascii="Times New Roman" w:hAnsi="Times New Roman" w:cs="Times New Roman"/>
          <w:szCs w:val="24"/>
        </w:rPr>
        <w:t xml:space="preserve"> como parâmetro </w:t>
      </w:r>
      <w:r w:rsidR="001E32B0" w:rsidRPr="004A4136">
        <w:rPr>
          <w:rFonts w:ascii="Times New Roman" w:hAnsi="Times New Roman" w:cs="Times New Roman"/>
          <w:szCs w:val="24"/>
        </w:rPr>
        <w:t xml:space="preserve">a área quadrada do Prédio do Casarão e entorno, sendo o prédio com </w:t>
      </w:r>
      <w:r w:rsidRPr="004A4136">
        <w:rPr>
          <w:rFonts w:ascii="Times New Roman" w:hAnsi="Times New Roman" w:cs="Times New Roman"/>
          <w:szCs w:val="24"/>
        </w:rPr>
        <w:t>353,21m² e aproximadamente 650,00m² do entorno</w:t>
      </w:r>
      <w:r w:rsidR="00AD02CF" w:rsidRPr="004A4136">
        <w:rPr>
          <w:rFonts w:ascii="Times New Roman" w:hAnsi="Times New Roman" w:cs="Times New Roman"/>
          <w:szCs w:val="24"/>
        </w:rPr>
        <w:t>.</w:t>
      </w:r>
    </w:p>
    <w:p w14:paraId="0A557EE9" w14:textId="77777777" w:rsidR="00FD5D18" w:rsidRPr="004A4136" w:rsidRDefault="00FD5D18" w:rsidP="003F6AC9">
      <w:pPr>
        <w:jc w:val="both"/>
        <w:rPr>
          <w:rFonts w:ascii="Times New Roman" w:hAnsi="Times New Roman" w:cs="Times New Roman"/>
          <w:b/>
          <w:bCs/>
          <w:szCs w:val="24"/>
        </w:rPr>
      </w:pPr>
    </w:p>
    <w:p w14:paraId="6A8D6994" w14:textId="00306B35" w:rsidR="00581217" w:rsidRPr="004A4136" w:rsidRDefault="00B3411D" w:rsidP="003F6AC9">
      <w:pPr>
        <w:jc w:val="both"/>
        <w:rPr>
          <w:rFonts w:ascii="Times New Roman" w:hAnsi="Times New Roman" w:cs="Times New Roman"/>
          <w:b/>
          <w:bCs/>
          <w:szCs w:val="24"/>
        </w:rPr>
      </w:pPr>
      <w:r w:rsidRPr="004A4136">
        <w:rPr>
          <w:rFonts w:ascii="Times New Roman" w:hAnsi="Times New Roman" w:cs="Times New Roman"/>
          <w:b/>
          <w:bCs/>
          <w:szCs w:val="24"/>
        </w:rPr>
        <w:t>5</w:t>
      </w:r>
      <w:r w:rsidR="00E40AD7" w:rsidRPr="004A4136">
        <w:rPr>
          <w:rFonts w:ascii="Times New Roman" w:hAnsi="Times New Roman" w:cs="Times New Roman"/>
          <w:b/>
          <w:bCs/>
          <w:szCs w:val="24"/>
        </w:rPr>
        <w:t xml:space="preserve">. </w:t>
      </w:r>
      <w:r w:rsidR="00581217" w:rsidRPr="004A4136">
        <w:rPr>
          <w:rFonts w:ascii="Times New Roman" w:hAnsi="Times New Roman" w:cs="Times New Roman"/>
          <w:b/>
          <w:bCs/>
          <w:szCs w:val="24"/>
        </w:rPr>
        <w:t>DESCRIÇÃO DA SOLUÇÃO COMO UM TODO</w:t>
      </w:r>
    </w:p>
    <w:p w14:paraId="3F7F88F9" w14:textId="3ACE7FF9" w:rsidR="00581217" w:rsidRPr="004A4136" w:rsidRDefault="00581217" w:rsidP="003F6AC9">
      <w:pPr>
        <w:ind w:firstLine="708"/>
        <w:jc w:val="both"/>
        <w:rPr>
          <w:rFonts w:ascii="Times New Roman" w:hAnsi="Times New Roman" w:cs="Times New Roman"/>
          <w:color w:val="FF0000"/>
          <w:szCs w:val="24"/>
        </w:rPr>
      </w:pPr>
      <w:r w:rsidRPr="004A4136">
        <w:rPr>
          <w:rFonts w:ascii="Times New Roman" w:hAnsi="Times New Roman" w:cs="Times New Roman"/>
          <w:szCs w:val="24"/>
        </w:rPr>
        <w:t xml:space="preserve">A solução proposta é a contratação </w:t>
      </w:r>
      <w:r w:rsidR="00CE4485" w:rsidRPr="004A4136">
        <w:rPr>
          <w:rFonts w:ascii="Times New Roman" w:hAnsi="Times New Roman" w:cs="Times New Roman"/>
          <w:szCs w:val="24"/>
        </w:rPr>
        <w:t>de empresa para execução de projeto de recuperação do prédio histórico do Casarão com área de 353,21m², localizado no Praça Municipal, com fornecimento de material e mão de obra, conforme projetos, memorial descritivo, planilha orçamentária e cronograma físico-financeiro.</w:t>
      </w:r>
    </w:p>
    <w:p w14:paraId="7444F89D" w14:textId="77777777" w:rsidR="004838D6" w:rsidRPr="004A4136" w:rsidRDefault="004838D6" w:rsidP="003F6AC9">
      <w:pPr>
        <w:ind w:firstLine="708"/>
        <w:jc w:val="both"/>
        <w:rPr>
          <w:rFonts w:ascii="Times New Roman" w:hAnsi="Times New Roman" w:cs="Times New Roman"/>
          <w:szCs w:val="24"/>
        </w:rPr>
      </w:pPr>
    </w:p>
    <w:p w14:paraId="04F2808E" w14:textId="6B18FD22" w:rsidR="00C117BA" w:rsidRPr="004A4136" w:rsidRDefault="00B3411D" w:rsidP="003F6AC9">
      <w:pPr>
        <w:jc w:val="both"/>
        <w:rPr>
          <w:rFonts w:ascii="Times New Roman" w:hAnsi="Times New Roman" w:cs="Times New Roman"/>
          <w:b/>
          <w:bCs/>
          <w:szCs w:val="24"/>
        </w:rPr>
      </w:pPr>
      <w:r w:rsidRPr="004A4136">
        <w:rPr>
          <w:rFonts w:ascii="Times New Roman" w:hAnsi="Times New Roman" w:cs="Times New Roman"/>
          <w:b/>
          <w:bCs/>
          <w:szCs w:val="24"/>
        </w:rPr>
        <w:t>6</w:t>
      </w:r>
      <w:r w:rsidR="00C117BA" w:rsidRPr="004A4136">
        <w:rPr>
          <w:rFonts w:ascii="Times New Roman" w:hAnsi="Times New Roman" w:cs="Times New Roman"/>
          <w:b/>
          <w:bCs/>
          <w:szCs w:val="24"/>
        </w:rPr>
        <w:t>. JUSTIFICATIVA PARA O PARCELAMENTO OU NÃO DA CONTRATAÇÃO</w:t>
      </w:r>
    </w:p>
    <w:p w14:paraId="10CBE3DA" w14:textId="3DE3FDCD" w:rsidR="00786EA7" w:rsidRPr="004A4136" w:rsidRDefault="007571E6" w:rsidP="003F6AC9">
      <w:pPr>
        <w:pStyle w:val="NormalWeb"/>
        <w:spacing w:before="0" w:beforeAutospacing="0" w:after="0" w:afterAutospacing="0"/>
        <w:ind w:firstLine="708"/>
        <w:jc w:val="both"/>
        <w:rPr>
          <w:color w:val="000000"/>
          <w:sz w:val="22"/>
        </w:rPr>
      </w:pPr>
      <w:r w:rsidRPr="004A4136">
        <w:rPr>
          <w:color w:val="000000"/>
          <w:sz w:val="22"/>
        </w:rPr>
        <w:t>E</w:t>
      </w:r>
      <w:r w:rsidR="00786EA7" w:rsidRPr="004A4136">
        <w:rPr>
          <w:color w:val="000000"/>
          <w:sz w:val="22"/>
        </w:rPr>
        <w:t>ste estudo não encontrou possível parcelamento da contratação.</w:t>
      </w:r>
    </w:p>
    <w:p w14:paraId="2D66AAE7" w14:textId="77777777" w:rsidR="00A86F0A" w:rsidRPr="004A4136" w:rsidRDefault="00A86F0A" w:rsidP="003F6AC9">
      <w:pPr>
        <w:pStyle w:val="NormalWeb"/>
        <w:spacing w:before="0" w:beforeAutospacing="0" w:after="0" w:afterAutospacing="0"/>
        <w:jc w:val="both"/>
        <w:rPr>
          <w:b/>
          <w:bCs/>
          <w:sz w:val="22"/>
        </w:rPr>
      </w:pPr>
    </w:p>
    <w:p w14:paraId="1D1856F2" w14:textId="7B8D2E6A" w:rsidR="004A5831" w:rsidRPr="004A4136" w:rsidRDefault="00B3411D" w:rsidP="003F6AC9">
      <w:pPr>
        <w:pStyle w:val="NormalWeb"/>
        <w:spacing w:before="0" w:beforeAutospacing="0" w:after="0" w:afterAutospacing="0"/>
        <w:jc w:val="both"/>
        <w:rPr>
          <w:color w:val="000000"/>
          <w:sz w:val="22"/>
        </w:rPr>
      </w:pPr>
      <w:r w:rsidRPr="004A4136">
        <w:rPr>
          <w:b/>
          <w:bCs/>
          <w:sz w:val="22"/>
        </w:rPr>
        <w:t>7</w:t>
      </w:r>
      <w:r w:rsidR="004A5831" w:rsidRPr="004A4136">
        <w:rPr>
          <w:b/>
          <w:bCs/>
          <w:sz w:val="22"/>
        </w:rPr>
        <w:t xml:space="preserve">. RESULTADOS PRETENDIDOS </w:t>
      </w:r>
    </w:p>
    <w:p w14:paraId="477BD10C" w14:textId="15AA1543" w:rsidR="00AD02CF" w:rsidRPr="004A4136" w:rsidRDefault="0099002F" w:rsidP="003F6AC9">
      <w:pPr>
        <w:ind w:firstLine="708"/>
        <w:jc w:val="both"/>
        <w:rPr>
          <w:rFonts w:ascii="Times New Roman" w:hAnsi="Times New Roman" w:cs="Times New Roman"/>
          <w:szCs w:val="24"/>
        </w:rPr>
      </w:pPr>
      <w:r w:rsidRPr="004A4136">
        <w:rPr>
          <w:rFonts w:ascii="Times New Roman" w:hAnsi="Times New Roman" w:cs="Times New Roman"/>
          <w:szCs w:val="24"/>
        </w:rPr>
        <w:t>O resultado pret</w:t>
      </w:r>
      <w:r w:rsidR="003A5536" w:rsidRPr="004A4136">
        <w:rPr>
          <w:rFonts w:ascii="Times New Roman" w:hAnsi="Times New Roman" w:cs="Times New Roman"/>
          <w:szCs w:val="24"/>
        </w:rPr>
        <w:t xml:space="preserve">endido final da contratação </w:t>
      </w:r>
      <w:r w:rsidR="003862A1" w:rsidRPr="004A4136">
        <w:rPr>
          <w:rFonts w:ascii="Times New Roman" w:hAnsi="Times New Roman" w:cs="Times New Roman"/>
          <w:szCs w:val="24"/>
        </w:rPr>
        <w:t>é execução de projeto de recuperação do prédio histórico do Casarão com área de 353,21m², localizado no Praça Municipal, com fornecimento de material e mão de obra, com recursos próprios, conforme projetos, memorial descritivo, planilha orçamentária e cronograma físico-financeiro.</w:t>
      </w:r>
    </w:p>
    <w:p w14:paraId="74B443E7" w14:textId="6207274E" w:rsidR="00E55CB8" w:rsidRPr="004A4136" w:rsidRDefault="004A5831" w:rsidP="003F6AC9">
      <w:pPr>
        <w:ind w:firstLine="708"/>
        <w:jc w:val="both"/>
        <w:rPr>
          <w:rFonts w:ascii="Times New Roman" w:hAnsi="Times New Roman" w:cs="Times New Roman"/>
          <w:szCs w:val="24"/>
        </w:rPr>
      </w:pPr>
      <w:r w:rsidRPr="004A4136">
        <w:rPr>
          <w:rFonts w:ascii="Times New Roman" w:hAnsi="Times New Roman" w:cs="Times New Roman"/>
          <w:szCs w:val="24"/>
        </w:rPr>
        <w:t>A contratação</w:t>
      </w:r>
      <w:r w:rsidR="00686EA3" w:rsidRPr="004A4136">
        <w:rPr>
          <w:rFonts w:ascii="Times New Roman" w:hAnsi="Times New Roman" w:cs="Times New Roman"/>
          <w:szCs w:val="24"/>
        </w:rPr>
        <w:t xml:space="preserve"> decorrente do presente </w:t>
      </w:r>
      <w:r w:rsidR="00D638AC" w:rsidRPr="004A4136">
        <w:rPr>
          <w:rFonts w:ascii="Times New Roman" w:hAnsi="Times New Roman" w:cs="Times New Roman"/>
          <w:szCs w:val="24"/>
        </w:rPr>
        <w:t xml:space="preserve">processo </w:t>
      </w:r>
      <w:r w:rsidR="00DD781D" w:rsidRPr="004A4136">
        <w:rPr>
          <w:rFonts w:ascii="Times New Roman" w:hAnsi="Times New Roman" w:cs="Times New Roman"/>
          <w:szCs w:val="24"/>
        </w:rPr>
        <w:t xml:space="preserve">administrativo de </w:t>
      </w:r>
      <w:r w:rsidR="009057C2" w:rsidRPr="004A4136">
        <w:rPr>
          <w:rFonts w:ascii="Times New Roman" w:hAnsi="Times New Roman" w:cs="Times New Roman"/>
          <w:szCs w:val="24"/>
        </w:rPr>
        <w:t>obra</w:t>
      </w:r>
      <w:r w:rsidR="00D638AC" w:rsidRPr="004A4136">
        <w:rPr>
          <w:rFonts w:ascii="Times New Roman" w:hAnsi="Times New Roman" w:cs="Times New Roman"/>
          <w:szCs w:val="24"/>
        </w:rPr>
        <w:t xml:space="preserve"> </w:t>
      </w:r>
      <w:r w:rsidRPr="004A4136">
        <w:rPr>
          <w:rFonts w:ascii="Times New Roman" w:hAnsi="Times New Roman" w:cs="Times New Roman"/>
          <w:szCs w:val="24"/>
        </w:rPr>
        <w:t xml:space="preserve">exigirá da contratada o cumprimento das boas práticas de sustentabilidade, contribuindo para a racionalização e otimização do uso dos recursos, bem como para a redução dos impactos ambientais. </w:t>
      </w:r>
    </w:p>
    <w:p w14:paraId="2C1742A4" w14:textId="77777777" w:rsidR="00EE0783" w:rsidRPr="004A4136" w:rsidRDefault="00EE0783" w:rsidP="003F6AC9">
      <w:pPr>
        <w:pStyle w:val="NormalWeb"/>
        <w:spacing w:before="0" w:beforeAutospacing="0" w:after="0" w:afterAutospacing="0"/>
        <w:jc w:val="both"/>
        <w:rPr>
          <w:b/>
          <w:bCs/>
          <w:color w:val="000000"/>
          <w:sz w:val="22"/>
        </w:rPr>
      </w:pPr>
      <w:bookmarkStart w:id="1" w:name="art18§1ii"/>
      <w:bookmarkStart w:id="2" w:name="art18§1iii"/>
      <w:bookmarkStart w:id="3" w:name="art18§1v"/>
      <w:bookmarkStart w:id="4" w:name="art18§1vi"/>
      <w:bookmarkStart w:id="5" w:name="art18§1vii"/>
      <w:bookmarkStart w:id="6" w:name="art18§1viii"/>
      <w:bookmarkStart w:id="7" w:name="art18§1ix"/>
      <w:bookmarkStart w:id="8" w:name="art18§1x"/>
      <w:bookmarkEnd w:id="1"/>
      <w:bookmarkEnd w:id="2"/>
      <w:bookmarkEnd w:id="3"/>
      <w:bookmarkEnd w:id="4"/>
      <w:bookmarkEnd w:id="5"/>
      <w:bookmarkEnd w:id="6"/>
      <w:bookmarkEnd w:id="7"/>
      <w:bookmarkEnd w:id="8"/>
    </w:p>
    <w:p w14:paraId="4690B0C0" w14:textId="6CC8CF66" w:rsidR="00F62C01" w:rsidRPr="004A4136" w:rsidRDefault="00EE0783" w:rsidP="003F6AC9">
      <w:pPr>
        <w:pStyle w:val="NormalWeb"/>
        <w:spacing w:before="0" w:beforeAutospacing="0" w:after="0" w:afterAutospacing="0"/>
        <w:jc w:val="both"/>
        <w:rPr>
          <w:b/>
          <w:bCs/>
          <w:color w:val="000000"/>
          <w:sz w:val="22"/>
        </w:rPr>
      </w:pPr>
      <w:r w:rsidRPr="004A4136">
        <w:rPr>
          <w:b/>
          <w:bCs/>
          <w:color w:val="000000"/>
          <w:sz w:val="22"/>
        </w:rPr>
        <w:t>8</w:t>
      </w:r>
      <w:r w:rsidR="00C4112F" w:rsidRPr="004A4136">
        <w:rPr>
          <w:b/>
          <w:bCs/>
          <w:color w:val="000000"/>
          <w:sz w:val="22"/>
        </w:rPr>
        <w:t xml:space="preserve">. </w:t>
      </w:r>
      <w:r w:rsidR="0020551E" w:rsidRPr="004A4136">
        <w:rPr>
          <w:b/>
          <w:bCs/>
          <w:color w:val="000000"/>
          <w:sz w:val="22"/>
        </w:rPr>
        <w:t>PROVIDÊNCIAS PRÉVIAS AO CONTRATO</w:t>
      </w:r>
    </w:p>
    <w:p w14:paraId="4858DA5D" w14:textId="4A3B2908" w:rsidR="00F50A45" w:rsidRPr="004A4136" w:rsidRDefault="00F50A45" w:rsidP="003F6AC9">
      <w:pPr>
        <w:pStyle w:val="NormalWeb"/>
        <w:spacing w:before="0" w:beforeAutospacing="0" w:after="0" w:afterAutospacing="0"/>
        <w:ind w:firstLine="708"/>
        <w:jc w:val="both"/>
        <w:rPr>
          <w:color w:val="000000"/>
          <w:sz w:val="22"/>
        </w:rPr>
      </w:pPr>
      <w:bookmarkStart w:id="9" w:name="art18§1xi"/>
      <w:bookmarkEnd w:id="9"/>
      <w:r w:rsidRPr="004A4136">
        <w:rPr>
          <w:color w:val="000000"/>
          <w:sz w:val="22"/>
        </w:rPr>
        <w:t xml:space="preserve">Para a </w:t>
      </w:r>
      <w:r w:rsidR="00B51EA2" w:rsidRPr="004A4136">
        <w:rPr>
          <w:color w:val="000000"/>
          <w:sz w:val="22"/>
        </w:rPr>
        <w:t>obra</w:t>
      </w:r>
      <w:r w:rsidRPr="004A4136">
        <w:rPr>
          <w:color w:val="000000"/>
          <w:sz w:val="22"/>
        </w:rPr>
        <w:t xml:space="preserve"> pretendida</w:t>
      </w:r>
      <w:r w:rsidR="00B51EA2" w:rsidRPr="004A4136">
        <w:rPr>
          <w:color w:val="000000"/>
          <w:sz w:val="22"/>
        </w:rPr>
        <w:t>,</w:t>
      </w:r>
      <w:r w:rsidRPr="004A4136">
        <w:rPr>
          <w:color w:val="000000"/>
          <w:sz w:val="22"/>
        </w:rPr>
        <w:t xml:space="preserve"> </w:t>
      </w:r>
      <w:r w:rsidR="00DD781D" w:rsidRPr="004A4136">
        <w:rPr>
          <w:color w:val="000000"/>
          <w:sz w:val="22"/>
        </w:rPr>
        <w:t>as</w:t>
      </w:r>
      <w:r w:rsidRPr="004A4136">
        <w:rPr>
          <w:color w:val="000000"/>
          <w:sz w:val="22"/>
        </w:rPr>
        <w:t xml:space="preserve"> providências prévias</w:t>
      </w:r>
      <w:r w:rsidR="00E60B44" w:rsidRPr="004A4136">
        <w:rPr>
          <w:color w:val="000000"/>
          <w:sz w:val="22"/>
        </w:rPr>
        <w:t xml:space="preserve"> no âmbito da Administração</w:t>
      </w:r>
      <w:r w:rsidRPr="004A4136">
        <w:rPr>
          <w:color w:val="000000"/>
          <w:sz w:val="22"/>
        </w:rPr>
        <w:t xml:space="preserve"> </w:t>
      </w:r>
      <w:r w:rsidR="00DD781D" w:rsidRPr="004A4136">
        <w:rPr>
          <w:color w:val="000000"/>
          <w:sz w:val="22"/>
        </w:rPr>
        <w:t xml:space="preserve">foram cumpridas, </w:t>
      </w:r>
      <w:r w:rsidR="00DD781D" w:rsidRPr="004A4136">
        <w:rPr>
          <w:sz w:val="22"/>
        </w:rPr>
        <w:t xml:space="preserve">tendo </w:t>
      </w:r>
      <w:r w:rsidR="00237B68" w:rsidRPr="004A4136">
        <w:rPr>
          <w:sz w:val="22"/>
        </w:rPr>
        <w:t xml:space="preserve">isenção de </w:t>
      </w:r>
      <w:r w:rsidR="00DD781D" w:rsidRPr="004A4136">
        <w:rPr>
          <w:sz w:val="22"/>
        </w:rPr>
        <w:t xml:space="preserve">licença ambiental para a execução da obra, </w:t>
      </w:r>
      <w:r w:rsidR="003A5536" w:rsidRPr="004A4136">
        <w:rPr>
          <w:sz w:val="22"/>
        </w:rPr>
        <w:t xml:space="preserve">projetos, orçamento, cronograma físico-financeiro, memorial descritivo, BDI, encargos sociais, </w:t>
      </w:r>
      <w:r w:rsidR="003862A1" w:rsidRPr="004A4136">
        <w:rPr>
          <w:sz w:val="22"/>
        </w:rPr>
        <w:t>A</w:t>
      </w:r>
      <w:r w:rsidR="003A5536" w:rsidRPr="004A4136">
        <w:rPr>
          <w:sz w:val="22"/>
        </w:rPr>
        <w:t>RT de projeto e dotação orçamentária.</w:t>
      </w:r>
    </w:p>
    <w:p w14:paraId="55729C07" w14:textId="77777777" w:rsidR="0020551E" w:rsidRPr="004A4136" w:rsidRDefault="0020551E" w:rsidP="003F6AC9">
      <w:pPr>
        <w:pStyle w:val="NormalWeb"/>
        <w:spacing w:before="0" w:beforeAutospacing="0" w:after="0" w:afterAutospacing="0"/>
        <w:jc w:val="both"/>
        <w:rPr>
          <w:b/>
          <w:bCs/>
          <w:color w:val="000000"/>
          <w:sz w:val="22"/>
        </w:rPr>
      </w:pPr>
    </w:p>
    <w:p w14:paraId="37D98BB2" w14:textId="753E29FD" w:rsidR="00F62C01" w:rsidRPr="004A4136" w:rsidRDefault="00EE0783" w:rsidP="003F6AC9">
      <w:pPr>
        <w:pStyle w:val="NormalWeb"/>
        <w:spacing w:before="0" w:beforeAutospacing="0" w:after="0" w:afterAutospacing="0"/>
        <w:jc w:val="both"/>
        <w:rPr>
          <w:b/>
          <w:bCs/>
          <w:color w:val="000000"/>
          <w:sz w:val="22"/>
        </w:rPr>
      </w:pPr>
      <w:r w:rsidRPr="004A4136">
        <w:rPr>
          <w:b/>
          <w:bCs/>
          <w:color w:val="000000"/>
          <w:sz w:val="22"/>
        </w:rPr>
        <w:t>9</w:t>
      </w:r>
      <w:r w:rsidR="00F10A7D" w:rsidRPr="004A4136">
        <w:rPr>
          <w:b/>
          <w:bCs/>
          <w:color w:val="000000"/>
          <w:sz w:val="22"/>
        </w:rPr>
        <w:t>. CONTRATAÇÕES CORRELATAS E/OU INTERDEPENDENTES</w:t>
      </w:r>
    </w:p>
    <w:p w14:paraId="1966BB28" w14:textId="6AFE4BBC" w:rsidR="00592EA8" w:rsidRPr="004A4136" w:rsidRDefault="00B51EA2" w:rsidP="003F6AC9">
      <w:pPr>
        <w:pStyle w:val="NormalWeb"/>
        <w:spacing w:before="0" w:beforeAutospacing="0" w:after="0" w:afterAutospacing="0"/>
        <w:ind w:firstLine="708"/>
        <w:jc w:val="both"/>
        <w:rPr>
          <w:sz w:val="22"/>
        </w:rPr>
      </w:pPr>
      <w:r w:rsidRPr="004A4136">
        <w:rPr>
          <w:sz w:val="22"/>
        </w:rPr>
        <w:t>Este estudo não identificou a necessidade de realizar contratações acessórias e/ou interdependentes.</w:t>
      </w:r>
    </w:p>
    <w:p w14:paraId="266DC9C3" w14:textId="77777777" w:rsidR="00F10A7D" w:rsidRPr="004A4136" w:rsidRDefault="00F10A7D" w:rsidP="003F6AC9">
      <w:pPr>
        <w:pStyle w:val="NormalWeb"/>
        <w:spacing w:before="0" w:beforeAutospacing="0" w:after="0" w:afterAutospacing="0"/>
        <w:jc w:val="both"/>
        <w:rPr>
          <w:b/>
          <w:bCs/>
          <w:color w:val="000000"/>
          <w:sz w:val="22"/>
        </w:rPr>
      </w:pPr>
      <w:bookmarkStart w:id="10" w:name="art18§1xii"/>
      <w:bookmarkEnd w:id="10"/>
    </w:p>
    <w:p w14:paraId="2FD0EC41" w14:textId="2311F185" w:rsidR="00F62C01" w:rsidRPr="004A4136" w:rsidRDefault="00AA1058" w:rsidP="003F6AC9">
      <w:pPr>
        <w:pStyle w:val="NormalWeb"/>
        <w:spacing w:before="0" w:beforeAutospacing="0" w:after="0" w:afterAutospacing="0"/>
        <w:jc w:val="both"/>
        <w:rPr>
          <w:b/>
          <w:bCs/>
          <w:color w:val="000000"/>
          <w:sz w:val="22"/>
        </w:rPr>
      </w:pPr>
      <w:r w:rsidRPr="004A4136">
        <w:rPr>
          <w:b/>
          <w:bCs/>
          <w:color w:val="000000"/>
          <w:sz w:val="22"/>
        </w:rPr>
        <w:t>1</w:t>
      </w:r>
      <w:r w:rsidR="00EE0783" w:rsidRPr="004A4136">
        <w:rPr>
          <w:b/>
          <w:bCs/>
          <w:color w:val="000000"/>
          <w:sz w:val="22"/>
        </w:rPr>
        <w:t>0</w:t>
      </w:r>
      <w:r w:rsidRPr="004A4136">
        <w:rPr>
          <w:b/>
          <w:bCs/>
          <w:color w:val="000000"/>
          <w:sz w:val="22"/>
        </w:rPr>
        <w:t xml:space="preserve">. POSSÍVEIS IMPACTOS AMBIENTAIS </w:t>
      </w:r>
    </w:p>
    <w:p w14:paraId="2DAAE420" w14:textId="05DCCAA9" w:rsidR="00AA1058" w:rsidRPr="004A4136" w:rsidRDefault="00237B68" w:rsidP="003F6AC9">
      <w:pPr>
        <w:pStyle w:val="NormalWeb"/>
        <w:spacing w:before="0" w:beforeAutospacing="0" w:after="0" w:afterAutospacing="0"/>
        <w:ind w:firstLine="708"/>
        <w:jc w:val="both"/>
        <w:rPr>
          <w:sz w:val="22"/>
        </w:rPr>
      </w:pPr>
      <w:r w:rsidRPr="004A4136">
        <w:rPr>
          <w:sz w:val="22"/>
        </w:rPr>
        <w:t>De acordo com este estudo</w:t>
      </w:r>
      <w:r w:rsidR="00AA1058" w:rsidRPr="004A4136">
        <w:rPr>
          <w:sz w:val="22"/>
        </w:rPr>
        <w:t>,</w:t>
      </w:r>
      <w:r w:rsidRPr="004A4136">
        <w:rPr>
          <w:sz w:val="22"/>
        </w:rPr>
        <w:t xml:space="preserve"> </w:t>
      </w:r>
      <w:r w:rsidR="00606634" w:rsidRPr="004A4136">
        <w:rPr>
          <w:sz w:val="22"/>
        </w:rPr>
        <w:t>a</w:t>
      </w:r>
      <w:r w:rsidR="00EA0A63" w:rsidRPr="004A4136">
        <w:rPr>
          <w:sz w:val="22"/>
        </w:rPr>
        <w:t xml:space="preserve"> </w:t>
      </w:r>
      <w:r w:rsidR="00606634" w:rsidRPr="004A4136">
        <w:rPr>
          <w:sz w:val="22"/>
        </w:rPr>
        <w:t xml:space="preserve">disposição final ambientalmente adequada dos resíduos sólidos gerados pela obra contratada </w:t>
      </w:r>
      <w:r w:rsidRPr="004A4136">
        <w:rPr>
          <w:sz w:val="22"/>
        </w:rPr>
        <w:t>dever</w:t>
      </w:r>
      <w:r w:rsidR="00606634" w:rsidRPr="004A4136">
        <w:rPr>
          <w:sz w:val="22"/>
        </w:rPr>
        <w:t>á</w:t>
      </w:r>
      <w:r w:rsidRPr="004A4136">
        <w:rPr>
          <w:sz w:val="22"/>
        </w:rPr>
        <w:t xml:space="preserve"> obter destinação adequada através da empresa contrata</w:t>
      </w:r>
      <w:r w:rsidR="00EA0A63" w:rsidRPr="004A4136">
        <w:rPr>
          <w:sz w:val="22"/>
        </w:rPr>
        <w:t>.</w:t>
      </w:r>
      <w:r w:rsidRPr="004A4136">
        <w:rPr>
          <w:sz w:val="22"/>
        </w:rPr>
        <w:t xml:space="preserve"> Destaca-se também que a atividade é isenta de licenciamento ambiental conforme Port</w:t>
      </w:r>
      <w:r w:rsidR="0003197E" w:rsidRPr="004A4136">
        <w:rPr>
          <w:sz w:val="22"/>
        </w:rPr>
        <w:t>aria FEPAM nº. 55/2016, anexo I</w:t>
      </w:r>
      <w:r w:rsidRPr="004A4136">
        <w:rPr>
          <w:sz w:val="22"/>
        </w:rPr>
        <w:t xml:space="preserve">, CODRAM </w:t>
      </w:r>
      <w:r w:rsidR="0003197E" w:rsidRPr="004A4136">
        <w:rPr>
          <w:sz w:val="22"/>
        </w:rPr>
        <w:t>3465.90</w:t>
      </w:r>
      <w:r w:rsidRPr="004A4136">
        <w:rPr>
          <w:sz w:val="22"/>
        </w:rPr>
        <w:t xml:space="preserve">. Portaria anexa </w:t>
      </w:r>
      <w:r w:rsidR="0003197E" w:rsidRPr="004A4136">
        <w:rPr>
          <w:sz w:val="22"/>
        </w:rPr>
        <w:t>ao processo administrativo</w:t>
      </w:r>
      <w:r w:rsidRPr="004A4136">
        <w:rPr>
          <w:sz w:val="22"/>
        </w:rPr>
        <w:t>.</w:t>
      </w:r>
    </w:p>
    <w:p w14:paraId="5BC30AB6" w14:textId="77777777" w:rsidR="00590B3B" w:rsidRPr="004A4136" w:rsidRDefault="00590B3B" w:rsidP="003F6AC9">
      <w:pPr>
        <w:pStyle w:val="NormalWeb"/>
        <w:spacing w:before="0" w:beforeAutospacing="0" w:after="0" w:afterAutospacing="0"/>
        <w:jc w:val="both"/>
        <w:rPr>
          <w:color w:val="000000"/>
          <w:sz w:val="22"/>
        </w:rPr>
      </w:pPr>
    </w:p>
    <w:p w14:paraId="7D04431D" w14:textId="2BF2640C" w:rsidR="00F62C01" w:rsidRPr="004A4136" w:rsidRDefault="00590B3B" w:rsidP="003F6AC9">
      <w:pPr>
        <w:pStyle w:val="NormalWeb"/>
        <w:spacing w:before="0" w:beforeAutospacing="0" w:after="0" w:afterAutospacing="0"/>
        <w:jc w:val="both"/>
        <w:rPr>
          <w:b/>
          <w:bCs/>
          <w:color w:val="000000"/>
          <w:sz w:val="22"/>
        </w:rPr>
      </w:pPr>
      <w:bookmarkStart w:id="11" w:name="art18§1xiii"/>
      <w:bookmarkEnd w:id="11"/>
      <w:r w:rsidRPr="004A4136">
        <w:rPr>
          <w:b/>
          <w:bCs/>
          <w:color w:val="000000"/>
          <w:sz w:val="22"/>
        </w:rPr>
        <w:t>1</w:t>
      </w:r>
      <w:r w:rsidR="00EE0783" w:rsidRPr="004A4136">
        <w:rPr>
          <w:b/>
          <w:bCs/>
          <w:color w:val="000000"/>
          <w:sz w:val="22"/>
        </w:rPr>
        <w:t>1</w:t>
      </w:r>
      <w:r w:rsidRPr="004A4136">
        <w:rPr>
          <w:b/>
          <w:bCs/>
          <w:color w:val="000000"/>
          <w:sz w:val="22"/>
        </w:rPr>
        <w:t xml:space="preserve">. DECLARAÇÃO DE VIABILIDADE </w:t>
      </w:r>
    </w:p>
    <w:p w14:paraId="28A19EE5" w14:textId="12DFCA99" w:rsidR="00590B3B" w:rsidRPr="004A4136" w:rsidRDefault="00590B3B" w:rsidP="003F6AC9">
      <w:pPr>
        <w:pStyle w:val="NormalWeb"/>
        <w:spacing w:before="0" w:beforeAutospacing="0" w:after="0" w:afterAutospacing="0"/>
        <w:ind w:firstLine="708"/>
        <w:jc w:val="both"/>
        <w:rPr>
          <w:b/>
          <w:bCs/>
          <w:color w:val="000000"/>
          <w:sz w:val="22"/>
        </w:rPr>
      </w:pPr>
      <w:r w:rsidRPr="004A4136">
        <w:rPr>
          <w:sz w:val="22"/>
        </w:rPr>
        <w:t>Com base na justificativa e nas especificações técnicas constantes neste Estudo Técnico Preliminar e seus anexos, e na existência de planejamento orçamentário para subsidiar esta contratação, declaramos que a contratação é viável, atendendo aos padrões e preços de mercado.</w:t>
      </w:r>
    </w:p>
    <w:p w14:paraId="76CA378C" w14:textId="77777777" w:rsidR="003F6AC9" w:rsidRPr="004A4136" w:rsidRDefault="003F6AC9" w:rsidP="003F6AC9">
      <w:pPr>
        <w:jc w:val="right"/>
        <w:rPr>
          <w:rFonts w:ascii="Times New Roman" w:hAnsi="Times New Roman" w:cs="Times New Roman"/>
          <w:szCs w:val="24"/>
        </w:rPr>
      </w:pPr>
    </w:p>
    <w:p w14:paraId="6E55E4CF" w14:textId="7453E506" w:rsidR="00AF43CC" w:rsidRPr="004A4136" w:rsidRDefault="0013500F" w:rsidP="003F6AC9">
      <w:pPr>
        <w:jc w:val="right"/>
        <w:rPr>
          <w:rFonts w:ascii="Times New Roman" w:hAnsi="Times New Roman" w:cs="Times New Roman"/>
          <w:szCs w:val="24"/>
        </w:rPr>
      </w:pPr>
      <w:r w:rsidRPr="004A4136">
        <w:rPr>
          <w:rFonts w:ascii="Times New Roman" w:hAnsi="Times New Roman" w:cs="Times New Roman"/>
          <w:szCs w:val="24"/>
        </w:rPr>
        <w:t xml:space="preserve">Boa Vista do Incra, RS, </w:t>
      </w:r>
      <w:r w:rsidR="003F6AC9" w:rsidRPr="004A4136">
        <w:rPr>
          <w:rFonts w:ascii="Times New Roman" w:hAnsi="Times New Roman" w:cs="Times New Roman"/>
          <w:szCs w:val="24"/>
        </w:rPr>
        <w:t xml:space="preserve">14 </w:t>
      </w:r>
      <w:r w:rsidR="005B58FB" w:rsidRPr="004A4136">
        <w:rPr>
          <w:rFonts w:ascii="Times New Roman" w:hAnsi="Times New Roman" w:cs="Times New Roman"/>
          <w:szCs w:val="24"/>
        </w:rPr>
        <w:t>novembro</w:t>
      </w:r>
      <w:r w:rsidRPr="004A4136">
        <w:rPr>
          <w:rFonts w:ascii="Times New Roman" w:hAnsi="Times New Roman" w:cs="Times New Roman"/>
          <w:szCs w:val="24"/>
        </w:rPr>
        <w:t xml:space="preserve"> de 202</w:t>
      </w:r>
      <w:r w:rsidR="00B605EE" w:rsidRPr="004A4136">
        <w:rPr>
          <w:rFonts w:ascii="Times New Roman" w:hAnsi="Times New Roman" w:cs="Times New Roman"/>
          <w:szCs w:val="24"/>
        </w:rPr>
        <w:t>3</w:t>
      </w:r>
      <w:r w:rsidR="00B96D5C" w:rsidRPr="004A4136">
        <w:rPr>
          <w:rFonts w:ascii="Times New Roman" w:hAnsi="Times New Roman" w:cs="Times New Roman"/>
          <w:szCs w:val="24"/>
        </w:rPr>
        <w:t>.</w:t>
      </w:r>
    </w:p>
    <w:p w14:paraId="38B711E3" w14:textId="2D5A1865" w:rsidR="00C41DBE" w:rsidRPr="004A4136" w:rsidRDefault="00C41DBE" w:rsidP="003F6AC9">
      <w:pPr>
        <w:jc w:val="center"/>
        <w:rPr>
          <w:rFonts w:ascii="Times New Roman" w:hAnsi="Times New Roman" w:cs="Times New Roman"/>
          <w:szCs w:val="24"/>
        </w:rPr>
      </w:pPr>
    </w:p>
    <w:p w14:paraId="7466B008" w14:textId="77777777" w:rsidR="00486732" w:rsidRPr="004A4136" w:rsidRDefault="00486732" w:rsidP="003F6AC9">
      <w:pPr>
        <w:jc w:val="center"/>
        <w:rPr>
          <w:rFonts w:ascii="Times New Roman" w:hAnsi="Times New Roman" w:cs="Times New Roman"/>
          <w:szCs w:val="24"/>
        </w:rPr>
      </w:pPr>
    </w:p>
    <w:p w14:paraId="4FD4BD0E" w14:textId="05BB0CEE" w:rsidR="0013500F" w:rsidRPr="004A4136" w:rsidRDefault="007D059E" w:rsidP="003F6AC9">
      <w:pPr>
        <w:jc w:val="center"/>
        <w:rPr>
          <w:rFonts w:ascii="Times New Roman" w:hAnsi="Times New Roman" w:cs="Times New Roman"/>
          <w:szCs w:val="24"/>
        </w:rPr>
      </w:pPr>
      <w:r w:rsidRPr="004A4136">
        <w:rPr>
          <w:rFonts w:ascii="Times New Roman" w:hAnsi="Times New Roman" w:cs="Times New Roman"/>
          <w:szCs w:val="24"/>
        </w:rPr>
        <w:t>Eng. Civil Augusto Strieder</w:t>
      </w:r>
      <w:r w:rsidR="0013500F" w:rsidRPr="004A4136">
        <w:rPr>
          <w:rFonts w:ascii="Times New Roman" w:hAnsi="Times New Roman" w:cs="Times New Roman"/>
          <w:szCs w:val="24"/>
        </w:rPr>
        <w:t>,</w:t>
      </w:r>
    </w:p>
    <w:p w14:paraId="0028D7BE" w14:textId="36888417" w:rsidR="00775542" w:rsidRPr="004A4136" w:rsidRDefault="0013500F" w:rsidP="003F6AC9">
      <w:pPr>
        <w:jc w:val="center"/>
        <w:rPr>
          <w:rFonts w:ascii="Times New Roman" w:hAnsi="Times New Roman" w:cs="Times New Roman"/>
          <w:szCs w:val="24"/>
        </w:rPr>
      </w:pPr>
      <w:r w:rsidRPr="004A4136">
        <w:rPr>
          <w:rFonts w:ascii="Times New Roman" w:hAnsi="Times New Roman" w:cs="Times New Roman"/>
          <w:szCs w:val="24"/>
        </w:rPr>
        <w:t xml:space="preserve">Secretaria </w:t>
      </w:r>
      <w:r w:rsidR="00A94EB3" w:rsidRPr="004A4136">
        <w:rPr>
          <w:rFonts w:ascii="Times New Roman" w:hAnsi="Times New Roman" w:cs="Times New Roman"/>
          <w:szCs w:val="24"/>
        </w:rPr>
        <w:t xml:space="preserve">Municipal </w:t>
      </w:r>
      <w:r w:rsidR="00C92FA9" w:rsidRPr="004A4136">
        <w:rPr>
          <w:rFonts w:ascii="Times New Roman" w:hAnsi="Times New Roman" w:cs="Times New Roman"/>
          <w:szCs w:val="24"/>
        </w:rPr>
        <w:t xml:space="preserve">de </w:t>
      </w:r>
      <w:r w:rsidR="001C16C8" w:rsidRPr="004A4136">
        <w:rPr>
          <w:rFonts w:ascii="Times New Roman" w:hAnsi="Times New Roman" w:cs="Times New Roman"/>
          <w:szCs w:val="24"/>
        </w:rPr>
        <w:t>Desenvolvimento e Obras</w:t>
      </w:r>
      <w:r w:rsidRPr="004A4136">
        <w:rPr>
          <w:rFonts w:ascii="Times New Roman" w:hAnsi="Times New Roman" w:cs="Times New Roman"/>
          <w:szCs w:val="24"/>
        </w:rPr>
        <w:t>.</w:t>
      </w:r>
    </w:p>
    <w:sectPr w:rsidR="00775542" w:rsidRPr="004A4136" w:rsidSect="008170F3">
      <w:headerReference w:type="default" r:id="rId8"/>
      <w:footerReference w:type="default" r:id="rId9"/>
      <w:headerReference w:type="first" r:id="rId10"/>
      <w:footerReference w:type="first" r:id="rId11"/>
      <w:pgSz w:w="11906" w:h="16838"/>
      <w:pgMar w:top="1418" w:right="1134" w:bottom="1134" w:left="1276" w:header="284" w:footer="73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99BE8" w16cex:dateUtc="2023-03-01T12:39:00Z"/>
  <w16cex:commentExtensible w16cex:durableId="27A99C80" w16cex:dateUtc="2023-03-01T12:42:00Z"/>
  <w16cex:commentExtensible w16cex:durableId="27A99CBF" w16cex:dateUtc="2023-03-01T12:43:00Z"/>
  <w16cex:commentExtensible w16cex:durableId="27A99E70" w16cex:dateUtc="2023-03-01T12:50:00Z"/>
  <w16cex:commentExtensible w16cex:durableId="27A9A001" w16cex:dateUtc="2023-03-01T12:57:00Z"/>
  <w16cex:commentExtensible w16cex:durableId="27A9A185" w16cex:dateUtc="2023-03-01T13:03:00Z"/>
  <w16cex:commentExtensible w16cex:durableId="27A9A2AC" w16cex:dateUtc="2023-03-01T13:08:00Z"/>
  <w16cex:commentExtensible w16cex:durableId="27A9A394" w16cex:dateUtc="2023-03-01T13:12:00Z"/>
  <w16cex:commentExtensible w16cex:durableId="27A9A3F6" w16cex:dateUtc="2023-03-01T13:14:00Z"/>
  <w16cex:commentExtensible w16cex:durableId="27A9A55F" w16cex:dateUtc="2023-03-01T13:20:00Z"/>
  <w16cex:commentExtensible w16cex:durableId="27A9A813" w16cex:dateUtc="2023-03-01T13:31:00Z"/>
  <w16cex:commentExtensible w16cex:durableId="27A9A978" w16cex:dateUtc="2023-03-01T13:37:00Z"/>
  <w16cex:commentExtensible w16cex:durableId="27A9AB56" w16cex:dateUtc="2023-03-01T13:45:00Z"/>
  <w16cex:commentExtensible w16cex:durableId="27A9ACC7" w16cex:dateUtc="2023-03-01T13:51:00Z"/>
  <w16cex:commentExtensible w16cex:durableId="27A9AD0D" w16cex:dateUtc="2023-03-01T13:53:00Z"/>
  <w16cex:commentExtensible w16cex:durableId="27A9AE34" w16cex:dateUtc="2023-03-01T13:57:00Z"/>
  <w16cex:commentExtensible w16cex:durableId="27A9B145" w16cex:dateUtc="2023-03-01T14:11:00Z"/>
  <w16cex:commentExtensible w16cex:durableId="27A9B04A" w16cex:dateUtc="2023-03-01T14:06:00Z"/>
  <w16cex:commentExtensible w16cex:durableId="27A9B0FD" w16cex:dateUtc="2023-03-01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1EC80A" w16cid:durableId="27A99BE8"/>
  <w16cid:commentId w16cid:paraId="5872C23A" w16cid:durableId="27A99C80"/>
  <w16cid:commentId w16cid:paraId="6938F282" w16cid:durableId="27A99CBF"/>
  <w16cid:commentId w16cid:paraId="34194B7A" w16cid:durableId="27A99E70"/>
  <w16cid:commentId w16cid:paraId="0F85BC53" w16cid:durableId="27A9A001"/>
  <w16cid:commentId w16cid:paraId="53247A03" w16cid:durableId="27A9A185"/>
  <w16cid:commentId w16cid:paraId="39B2CA1A" w16cid:durableId="27A9A2AC"/>
  <w16cid:commentId w16cid:paraId="65BCBE9F" w16cid:durableId="27A9A394"/>
  <w16cid:commentId w16cid:paraId="1C82D0E0" w16cid:durableId="27A9A3F6"/>
  <w16cid:commentId w16cid:paraId="2543F0B7" w16cid:durableId="27A9A55F"/>
  <w16cid:commentId w16cid:paraId="38962DCA" w16cid:durableId="27A9A813"/>
  <w16cid:commentId w16cid:paraId="53F47BAC" w16cid:durableId="27A9A978"/>
  <w16cid:commentId w16cid:paraId="6983BDBF" w16cid:durableId="27A9AB56"/>
  <w16cid:commentId w16cid:paraId="3C53CF55" w16cid:durableId="27A9ACC7"/>
  <w16cid:commentId w16cid:paraId="584AF04C" w16cid:durableId="27A9AD0D"/>
  <w16cid:commentId w16cid:paraId="10A2E126" w16cid:durableId="27A9AE34"/>
  <w16cid:commentId w16cid:paraId="22B8287F" w16cid:durableId="27A9B145"/>
  <w16cid:commentId w16cid:paraId="2F118BE3" w16cid:durableId="27A9B04A"/>
  <w16cid:commentId w16cid:paraId="05D63870" w16cid:durableId="27A9B0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165D9" w14:textId="77777777" w:rsidR="00CE5978" w:rsidRDefault="00CE5978">
      <w:r>
        <w:separator/>
      </w:r>
    </w:p>
  </w:endnote>
  <w:endnote w:type="continuationSeparator" w:id="0">
    <w:p w14:paraId="1BED240C" w14:textId="77777777" w:rsidR="00CE5978" w:rsidRDefault="00CE5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onotype Sorts">
    <w:charset w:val="02"/>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052721"/>
      <w:docPartObj>
        <w:docPartGallery w:val="Page Numbers (Bottom of Page)"/>
        <w:docPartUnique/>
      </w:docPartObj>
    </w:sdtPr>
    <w:sdtEndPr/>
    <w:sdtContent>
      <w:p w14:paraId="14825C3E" w14:textId="77777777" w:rsidR="003410C6" w:rsidRPr="00B30568" w:rsidRDefault="003410C6" w:rsidP="003410C6">
        <w:pPr>
          <w:pStyle w:val="Rodap"/>
          <w:pBdr>
            <w:bottom w:val="single" w:sz="12" w:space="1" w:color="auto"/>
          </w:pBdr>
          <w:jc w:val="right"/>
          <w:rPr>
            <w:rFonts w:ascii="Tahoma" w:hAnsi="Tahoma" w:cs="Tahoma"/>
          </w:rPr>
        </w:pPr>
      </w:p>
      <w:p w14:paraId="681963A1" w14:textId="77777777" w:rsidR="003410C6" w:rsidRDefault="003410C6" w:rsidP="003410C6">
        <w:pPr>
          <w:pStyle w:val="Ttulo"/>
          <w:outlineLvl w:val="0"/>
          <w:rPr>
            <w:rFonts w:ascii="Tahoma" w:hAnsi="Tahoma" w:cs="Tahoma"/>
            <w:sz w:val="20"/>
          </w:rPr>
        </w:pPr>
        <w:r w:rsidRPr="00B30568">
          <w:rPr>
            <w:rFonts w:ascii="Tahoma" w:hAnsi="Tahoma" w:cs="Tahoma"/>
            <w:sz w:val="20"/>
          </w:rPr>
          <w:t>Avenida Heraclides de Lima Gomes, 2750, Centro - Fone (055) 3613-1202-CEP 98120-000</w:t>
        </w:r>
      </w:p>
      <w:p w14:paraId="310FFEAA" w14:textId="77777777" w:rsidR="003410C6" w:rsidRPr="008170F3" w:rsidRDefault="003410C6" w:rsidP="003410C6">
        <w:pPr>
          <w:pStyle w:val="Ttulo"/>
          <w:outlineLvl w:val="0"/>
          <w:rPr>
            <w:rFonts w:ascii="Tahoma" w:hAnsi="Tahoma" w:cs="Tahoma"/>
            <w:sz w:val="20"/>
          </w:rPr>
        </w:pPr>
      </w:p>
      <w:p w14:paraId="17B1D5B3" w14:textId="4A62DB6D" w:rsidR="009927AC" w:rsidRDefault="00CE5978" w:rsidP="003410C6">
        <w:pPr>
          <w:pStyle w:val="Rodap"/>
          <w:jc w:val="right"/>
        </w:pPr>
        <w:sdt>
          <w:sdtPr>
            <w:id w:val="-942457164"/>
            <w:docPartObj>
              <w:docPartGallery w:val="Page Numbers (Bottom of Page)"/>
              <w:docPartUnique/>
            </w:docPartObj>
          </w:sdtPr>
          <w:sdtEndPr/>
          <w:sdtContent>
            <w:sdt>
              <w:sdtPr>
                <w:id w:val="-1040821960"/>
                <w:docPartObj>
                  <w:docPartGallery w:val="Page Numbers (Top of Page)"/>
                  <w:docPartUnique/>
                </w:docPartObj>
              </w:sdtPr>
              <w:sdtEndPr/>
              <w:sdtContent>
                <w:r w:rsidR="003410C6">
                  <w:t xml:space="preserve">Página </w:t>
                </w:r>
                <w:r w:rsidR="003410C6">
                  <w:rPr>
                    <w:b/>
                    <w:bCs/>
                    <w:sz w:val="24"/>
                    <w:szCs w:val="24"/>
                  </w:rPr>
                  <w:fldChar w:fldCharType="begin"/>
                </w:r>
                <w:r w:rsidR="003410C6">
                  <w:rPr>
                    <w:b/>
                    <w:bCs/>
                  </w:rPr>
                  <w:instrText>PAGE</w:instrText>
                </w:r>
                <w:r w:rsidR="003410C6">
                  <w:rPr>
                    <w:b/>
                    <w:bCs/>
                    <w:sz w:val="24"/>
                    <w:szCs w:val="24"/>
                  </w:rPr>
                  <w:fldChar w:fldCharType="separate"/>
                </w:r>
                <w:r w:rsidR="002F3182">
                  <w:rPr>
                    <w:b/>
                    <w:bCs/>
                    <w:noProof/>
                  </w:rPr>
                  <w:t>4</w:t>
                </w:r>
                <w:r w:rsidR="003410C6">
                  <w:rPr>
                    <w:b/>
                    <w:bCs/>
                    <w:sz w:val="24"/>
                    <w:szCs w:val="24"/>
                  </w:rPr>
                  <w:fldChar w:fldCharType="end"/>
                </w:r>
                <w:r w:rsidR="003410C6">
                  <w:t xml:space="preserve"> de </w:t>
                </w:r>
                <w:r w:rsidR="003410C6">
                  <w:rPr>
                    <w:b/>
                    <w:bCs/>
                    <w:sz w:val="24"/>
                    <w:szCs w:val="24"/>
                  </w:rPr>
                  <w:fldChar w:fldCharType="begin"/>
                </w:r>
                <w:r w:rsidR="003410C6">
                  <w:rPr>
                    <w:b/>
                    <w:bCs/>
                  </w:rPr>
                  <w:instrText>NUMPAGES</w:instrText>
                </w:r>
                <w:r w:rsidR="003410C6">
                  <w:rPr>
                    <w:b/>
                    <w:bCs/>
                    <w:sz w:val="24"/>
                    <w:szCs w:val="24"/>
                  </w:rPr>
                  <w:fldChar w:fldCharType="separate"/>
                </w:r>
                <w:r w:rsidR="002F3182">
                  <w:rPr>
                    <w:b/>
                    <w:bCs/>
                    <w:noProof/>
                  </w:rPr>
                  <w:t>4</w:t>
                </w:r>
                <w:r w:rsidR="003410C6">
                  <w:rPr>
                    <w:b/>
                    <w:bCs/>
                    <w:sz w:val="24"/>
                    <w:szCs w:val="24"/>
                  </w:rPr>
                  <w:fldChar w:fldCharType="end"/>
                </w:r>
              </w:sdtContent>
            </w:sdt>
          </w:sdtContent>
        </w:sdt>
      </w:p>
    </w:sdtContent>
  </w:sdt>
  <w:p w14:paraId="543CF7EE" w14:textId="77777777" w:rsidR="00181FE2" w:rsidRPr="00502E0D" w:rsidRDefault="00181FE2" w:rsidP="00502E0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51DBD" w14:textId="77777777" w:rsidR="008170F3" w:rsidRPr="008A79FC" w:rsidRDefault="008170F3" w:rsidP="008170F3">
    <w:pPr>
      <w:pStyle w:val="Rodap"/>
      <w:pBdr>
        <w:bottom w:val="single" w:sz="12" w:space="1" w:color="auto"/>
      </w:pBdr>
      <w:jc w:val="right"/>
      <w:rPr>
        <w:rFonts w:ascii="Times New Roman" w:hAnsi="Times New Roman" w:cs="Times New Roman"/>
      </w:rPr>
    </w:pPr>
  </w:p>
  <w:p w14:paraId="7D3F8A96" w14:textId="6582882E" w:rsidR="008170F3" w:rsidRPr="008A79FC" w:rsidRDefault="008170F3" w:rsidP="008170F3">
    <w:pPr>
      <w:pStyle w:val="Ttulo"/>
      <w:outlineLvl w:val="0"/>
      <w:rPr>
        <w:sz w:val="20"/>
      </w:rPr>
    </w:pPr>
    <w:r w:rsidRPr="008A79FC">
      <w:rPr>
        <w:sz w:val="20"/>
      </w:rPr>
      <w:t>Avenida Heraclides de Lima Gomes, 2750, Centro - Fone (055) 3613-1202-CEP 98120-000</w:t>
    </w:r>
  </w:p>
  <w:p w14:paraId="5BAF3C0E" w14:textId="77777777" w:rsidR="008170F3" w:rsidRPr="008A79FC" w:rsidRDefault="008170F3" w:rsidP="008170F3">
    <w:pPr>
      <w:pStyle w:val="Ttulo"/>
      <w:outlineLvl w:val="0"/>
      <w:rPr>
        <w:sz w:val="20"/>
      </w:rPr>
    </w:pPr>
  </w:p>
  <w:p w14:paraId="6F3D74AF" w14:textId="7394AB73" w:rsidR="008170F3" w:rsidRPr="008A79FC" w:rsidRDefault="00CE5978">
    <w:pPr>
      <w:pStyle w:val="Rodap"/>
      <w:jc w:val="right"/>
      <w:rPr>
        <w:rFonts w:ascii="Times New Roman" w:hAnsi="Times New Roman" w:cs="Times New Roman"/>
      </w:rPr>
    </w:pPr>
    <w:sdt>
      <w:sdtPr>
        <w:rPr>
          <w:rFonts w:ascii="Times New Roman" w:hAnsi="Times New Roman" w:cs="Times New Roman"/>
        </w:rPr>
        <w:id w:val="-238946429"/>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r w:rsidR="008170F3" w:rsidRPr="008A79FC">
              <w:rPr>
                <w:rFonts w:ascii="Times New Roman" w:hAnsi="Times New Roman" w:cs="Times New Roman"/>
                <w:sz w:val="20"/>
              </w:rPr>
              <w:t xml:space="preserve">Página </w:t>
            </w:r>
            <w:r w:rsidR="008170F3" w:rsidRPr="008A79FC">
              <w:rPr>
                <w:rFonts w:ascii="Times New Roman" w:hAnsi="Times New Roman" w:cs="Times New Roman"/>
                <w:b/>
                <w:bCs/>
                <w:szCs w:val="24"/>
              </w:rPr>
              <w:fldChar w:fldCharType="begin"/>
            </w:r>
            <w:r w:rsidR="008170F3" w:rsidRPr="008A79FC">
              <w:rPr>
                <w:rFonts w:ascii="Times New Roman" w:hAnsi="Times New Roman" w:cs="Times New Roman"/>
                <w:b/>
                <w:bCs/>
                <w:sz w:val="20"/>
              </w:rPr>
              <w:instrText>PAGE</w:instrText>
            </w:r>
            <w:r w:rsidR="008170F3" w:rsidRPr="008A79FC">
              <w:rPr>
                <w:rFonts w:ascii="Times New Roman" w:hAnsi="Times New Roman" w:cs="Times New Roman"/>
                <w:b/>
                <w:bCs/>
                <w:szCs w:val="24"/>
              </w:rPr>
              <w:fldChar w:fldCharType="separate"/>
            </w:r>
            <w:r w:rsidR="002F3182">
              <w:rPr>
                <w:rFonts w:ascii="Times New Roman" w:hAnsi="Times New Roman" w:cs="Times New Roman"/>
                <w:b/>
                <w:bCs/>
                <w:noProof/>
                <w:sz w:val="20"/>
              </w:rPr>
              <w:t>1</w:t>
            </w:r>
            <w:r w:rsidR="008170F3" w:rsidRPr="008A79FC">
              <w:rPr>
                <w:rFonts w:ascii="Times New Roman" w:hAnsi="Times New Roman" w:cs="Times New Roman"/>
                <w:b/>
                <w:bCs/>
                <w:szCs w:val="24"/>
              </w:rPr>
              <w:fldChar w:fldCharType="end"/>
            </w:r>
            <w:r w:rsidR="008170F3" w:rsidRPr="008A79FC">
              <w:rPr>
                <w:rFonts w:ascii="Times New Roman" w:hAnsi="Times New Roman" w:cs="Times New Roman"/>
                <w:sz w:val="20"/>
              </w:rPr>
              <w:t xml:space="preserve"> de </w:t>
            </w:r>
            <w:r w:rsidR="008170F3" w:rsidRPr="008A79FC">
              <w:rPr>
                <w:rFonts w:ascii="Times New Roman" w:hAnsi="Times New Roman" w:cs="Times New Roman"/>
                <w:b/>
                <w:bCs/>
                <w:szCs w:val="24"/>
              </w:rPr>
              <w:fldChar w:fldCharType="begin"/>
            </w:r>
            <w:r w:rsidR="008170F3" w:rsidRPr="008A79FC">
              <w:rPr>
                <w:rFonts w:ascii="Times New Roman" w:hAnsi="Times New Roman" w:cs="Times New Roman"/>
                <w:b/>
                <w:bCs/>
                <w:sz w:val="20"/>
              </w:rPr>
              <w:instrText>NUMPAGES</w:instrText>
            </w:r>
            <w:r w:rsidR="008170F3" w:rsidRPr="008A79FC">
              <w:rPr>
                <w:rFonts w:ascii="Times New Roman" w:hAnsi="Times New Roman" w:cs="Times New Roman"/>
                <w:b/>
                <w:bCs/>
                <w:szCs w:val="24"/>
              </w:rPr>
              <w:fldChar w:fldCharType="separate"/>
            </w:r>
            <w:r w:rsidR="002F3182">
              <w:rPr>
                <w:rFonts w:ascii="Times New Roman" w:hAnsi="Times New Roman" w:cs="Times New Roman"/>
                <w:b/>
                <w:bCs/>
                <w:noProof/>
                <w:sz w:val="20"/>
              </w:rPr>
              <w:t>4</w:t>
            </w:r>
            <w:r w:rsidR="008170F3" w:rsidRPr="008A79FC">
              <w:rPr>
                <w:rFonts w:ascii="Times New Roman" w:hAnsi="Times New Roman" w:cs="Times New Roman"/>
                <w:b/>
                <w:bCs/>
                <w:szCs w:val="24"/>
              </w:rPr>
              <w:fldChar w:fldCharType="end"/>
            </w:r>
          </w:sdtContent>
        </w:sdt>
      </w:sdtContent>
    </w:sdt>
  </w:p>
  <w:p w14:paraId="6C608C24" w14:textId="01B3F151" w:rsidR="008170F3" w:rsidRDefault="008170F3" w:rsidP="008170F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00255" w14:textId="77777777" w:rsidR="00CE5978" w:rsidRDefault="00CE5978">
      <w:r>
        <w:separator/>
      </w:r>
    </w:p>
  </w:footnote>
  <w:footnote w:type="continuationSeparator" w:id="0">
    <w:p w14:paraId="253C24AF" w14:textId="77777777" w:rsidR="00CE5978" w:rsidRDefault="00CE5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C74DB" w14:textId="77777777" w:rsidR="00D774FF" w:rsidRPr="00F5172E" w:rsidRDefault="00D774FF" w:rsidP="00D774FF">
    <w:pPr>
      <w:pStyle w:val="Ttulo"/>
      <w:outlineLvl w:val="0"/>
      <w:rPr>
        <w:rFonts w:ascii="Arial" w:hAnsi="Arial" w:cs="Arial"/>
        <w:b/>
        <w:sz w:val="24"/>
      </w:rPr>
    </w:pPr>
    <w:r w:rsidRPr="00F5172E">
      <w:rPr>
        <w:rFonts w:ascii="Arial" w:hAnsi="Arial" w:cs="Arial"/>
        <w:noProof/>
        <w:sz w:val="16"/>
        <w:lang w:val="pt-BR"/>
      </w:rPr>
      <w:drawing>
        <wp:anchor distT="0" distB="0" distL="114300" distR="114300" simplePos="0" relativeHeight="251661312" behindDoc="1" locked="0" layoutInCell="1" allowOverlap="1" wp14:anchorId="5A05882F" wp14:editId="21465E13">
          <wp:simplePos x="0" y="0"/>
          <wp:positionH relativeFrom="margin">
            <wp:posOffset>329225</wp:posOffset>
          </wp:positionH>
          <wp:positionV relativeFrom="paragraph">
            <wp:posOffset>-37185</wp:posOffset>
          </wp:positionV>
          <wp:extent cx="966470" cy="966470"/>
          <wp:effectExtent l="0" t="0" r="5080" b="5080"/>
          <wp:wrapNone/>
          <wp:docPr id="13" name="Imagem 13" descr="Brasão_Boa_Vista_do_In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ão_Boa_Vista_do_Inc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966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BF6F6" w14:textId="77777777" w:rsidR="00D774FF" w:rsidRPr="00F5172E" w:rsidRDefault="00D774FF" w:rsidP="00D774FF">
    <w:pPr>
      <w:pStyle w:val="Ttulo"/>
      <w:spacing w:line="360" w:lineRule="auto"/>
      <w:outlineLvl w:val="0"/>
      <w:rPr>
        <w:rFonts w:ascii="Arial" w:hAnsi="Arial" w:cs="Arial"/>
        <w:sz w:val="24"/>
      </w:rPr>
    </w:pPr>
    <w:r w:rsidRPr="00F5172E">
      <w:rPr>
        <w:rFonts w:ascii="Arial" w:hAnsi="Arial" w:cs="Arial"/>
        <w:sz w:val="24"/>
      </w:rPr>
      <w:t>Estado do Rio Grande do Sul</w:t>
    </w:r>
  </w:p>
  <w:p w14:paraId="780E0984" w14:textId="77777777" w:rsidR="00D774FF" w:rsidRPr="00F5172E" w:rsidRDefault="00D774FF" w:rsidP="00D774FF">
    <w:pPr>
      <w:pStyle w:val="Ttulo"/>
      <w:spacing w:line="360" w:lineRule="auto"/>
      <w:outlineLvl w:val="0"/>
      <w:rPr>
        <w:rFonts w:ascii="Arial" w:hAnsi="Arial" w:cs="Arial"/>
        <w:b/>
        <w:sz w:val="24"/>
      </w:rPr>
    </w:pPr>
    <w:r w:rsidRPr="00F5172E">
      <w:rPr>
        <w:rFonts w:ascii="Arial" w:hAnsi="Arial" w:cs="Arial"/>
        <w:b/>
        <w:sz w:val="24"/>
      </w:rPr>
      <w:t>MUNICÍPIO DE BOA VISTA DO INCRA</w:t>
    </w:r>
  </w:p>
  <w:p w14:paraId="4D8FF81A" w14:textId="77777777" w:rsidR="00D774FF" w:rsidRPr="00F5172E" w:rsidRDefault="00D774FF" w:rsidP="00D774FF">
    <w:pPr>
      <w:pStyle w:val="Ttulo"/>
      <w:spacing w:line="360" w:lineRule="auto"/>
      <w:outlineLvl w:val="0"/>
      <w:rPr>
        <w:rFonts w:ascii="Arial" w:hAnsi="Arial" w:cs="Arial"/>
        <w:sz w:val="24"/>
      </w:rPr>
    </w:pPr>
    <w:r w:rsidRPr="00F5172E">
      <w:rPr>
        <w:rFonts w:ascii="Arial" w:hAnsi="Arial" w:cs="Arial"/>
        <w:sz w:val="24"/>
      </w:rPr>
      <w:t>Prefeitura Municipal</w:t>
    </w:r>
  </w:p>
  <w:p w14:paraId="272DCDB2" w14:textId="77777777" w:rsidR="00D774FF" w:rsidRPr="00B30568" w:rsidRDefault="00D774FF" w:rsidP="00D774FF">
    <w:pPr>
      <w:pStyle w:val="Ttulo"/>
      <w:pBdr>
        <w:bottom w:val="single" w:sz="12" w:space="1" w:color="auto"/>
      </w:pBdr>
      <w:jc w:val="both"/>
      <w:outlineLvl w:val="0"/>
      <w:rPr>
        <w:rFonts w:ascii="Tahoma" w:hAnsi="Tahoma" w:cs="Tahoma"/>
        <w:sz w:val="16"/>
      </w:rPr>
    </w:pPr>
  </w:p>
  <w:p w14:paraId="560E06A0" w14:textId="77777777" w:rsidR="00FB055B" w:rsidRDefault="00FB055B" w:rsidP="00D774F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292B4" w14:textId="77777777" w:rsidR="008170F3" w:rsidRPr="008A79FC" w:rsidRDefault="008170F3" w:rsidP="008170F3">
    <w:pPr>
      <w:pStyle w:val="Ttulo"/>
      <w:outlineLvl w:val="0"/>
      <w:rPr>
        <w:b/>
        <w:sz w:val="24"/>
      </w:rPr>
    </w:pPr>
    <w:r w:rsidRPr="008A79FC">
      <w:rPr>
        <w:noProof/>
        <w:sz w:val="16"/>
        <w:lang w:val="pt-BR"/>
      </w:rPr>
      <w:drawing>
        <wp:anchor distT="0" distB="0" distL="114300" distR="114300" simplePos="0" relativeHeight="251659264" behindDoc="1" locked="0" layoutInCell="1" allowOverlap="1" wp14:anchorId="4FBE5DB9" wp14:editId="551E4F3B">
          <wp:simplePos x="0" y="0"/>
          <wp:positionH relativeFrom="margin">
            <wp:posOffset>329225</wp:posOffset>
          </wp:positionH>
          <wp:positionV relativeFrom="paragraph">
            <wp:posOffset>-37185</wp:posOffset>
          </wp:positionV>
          <wp:extent cx="966470" cy="966470"/>
          <wp:effectExtent l="0" t="0" r="5080" b="5080"/>
          <wp:wrapNone/>
          <wp:docPr id="12" name="Imagem 12" descr="Brasão_Boa_Vista_do_In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ão_Boa_Vista_do_Inc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966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D2FB7F" w14:textId="77777777" w:rsidR="008170F3" w:rsidRPr="008A79FC" w:rsidRDefault="008170F3" w:rsidP="008170F3">
    <w:pPr>
      <w:pStyle w:val="Ttulo"/>
      <w:spacing w:line="360" w:lineRule="auto"/>
      <w:outlineLvl w:val="0"/>
      <w:rPr>
        <w:sz w:val="24"/>
      </w:rPr>
    </w:pPr>
    <w:r w:rsidRPr="008A79FC">
      <w:rPr>
        <w:sz w:val="24"/>
      </w:rPr>
      <w:t>Estado do Rio Grande do Sul</w:t>
    </w:r>
  </w:p>
  <w:p w14:paraId="22073DDC" w14:textId="77777777" w:rsidR="008170F3" w:rsidRPr="008A79FC" w:rsidRDefault="008170F3" w:rsidP="008170F3">
    <w:pPr>
      <w:pStyle w:val="Ttulo"/>
      <w:spacing w:line="360" w:lineRule="auto"/>
      <w:outlineLvl w:val="0"/>
      <w:rPr>
        <w:b/>
        <w:sz w:val="24"/>
      </w:rPr>
    </w:pPr>
    <w:r w:rsidRPr="008A79FC">
      <w:rPr>
        <w:b/>
        <w:sz w:val="24"/>
      </w:rPr>
      <w:t>MUNICÍPIO DE BOA VISTA DO INCRA</w:t>
    </w:r>
  </w:p>
  <w:p w14:paraId="0ADCEB2E" w14:textId="77777777" w:rsidR="008170F3" w:rsidRPr="008A79FC" w:rsidRDefault="008170F3" w:rsidP="008170F3">
    <w:pPr>
      <w:pStyle w:val="Ttulo"/>
      <w:spacing w:line="360" w:lineRule="auto"/>
      <w:outlineLvl w:val="0"/>
      <w:rPr>
        <w:sz w:val="24"/>
      </w:rPr>
    </w:pPr>
    <w:r w:rsidRPr="008A79FC">
      <w:rPr>
        <w:sz w:val="24"/>
      </w:rPr>
      <w:t>Prefeitura Municipal</w:t>
    </w:r>
  </w:p>
  <w:p w14:paraId="5836F769" w14:textId="77777777" w:rsidR="008170F3" w:rsidRPr="008A79FC" w:rsidRDefault="008170F3" w:rsidP="008170F3">
    <w:pPr>
      <w:pStyle w:val="Ttulo"/>
      <w:pBdr>
        <w:bottom w:val="single" w:sz="12" w:space="1" w:color="auto"/>
      </w:pBdr>
      <w:jc w:val="both"/>
      <w:outlineLvl w:val="0"/>
      <w:rPr>
        <w:sz w:val="16"/>
      </w:rPr>
    </w:pPr>
  </w:p>
  <w:p w14:paraId="3DFCF014" w14:textId="77777777" w:rsidR="008170F3" w:rsidRPr="008A79FC" w:rsidRDefault="008170F3">
    <w:pPr>
      <w:pStyle w:val="Cabealho"/>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C002A"/>
    <w:multiLevelType w:val="hybridMultilevel"/>
    <w:tmpl w:val="1696C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7E1693"/>
    <w:multiLevelType w:val="hybridMultilevel"/>
    <w:tmpl w:val="B9FEC6E0"/>
    <w:lvl w:ilvl="0" w:tplc="812C1B88">
      <w:start w:val="1"/>
      <w:numFmt w:val="lowerLetter"/>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FBE4FFC"/>
    <w:multiLevelType w:val="hybridMultilevel"/>
    <w:tmpl w:val="B894B400"/>
    <w:lvl w:ilvl="0" w:tplc="9E04664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90A693B"/>
    <w:multiLevelType w:val="hybridMultilevel"/>
    <w:tmpl w:val="39A61280"/>
    <w:lvl w:ilvl="0" w:tplc="EF32D26C">
      <w:start w:val="8"/>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3682E71"/>
    <w:multiLevelType w:val="hybridMultilevel"/>
    <w:tmpl w:val="CDE449EE"/>
    <w:lvl w:ilvl="0" w:tplc="D088A148">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 w15:restartNumberingAfterBreak="0">
    <w:nsid w:val="4D9504E3"/>
    <w:multiLevelType w:val="hybridMultilevel"/>
    <w:tmpl w:val="1984372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0496AC3"/>
    <w:multiLevelType w:val="hybridMultilevel"/>
    <w:tmpl w:val="4EA696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C245728"/>
    <w:multiLevelType w:val="hybridMultilevel"/>
    <w:tmpl w:val="4EA696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DBF498A"/>
    <w:multiLevelType w:val="hybridMultilevel"/>
    <w:tmpl w:val="D20CC326"/>
    <w:lvl w:ilvl="0" w:tplc="9E04664C">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
  </w:num>
  <w:num w:numId="5">
    <w:abstractNumId w:val="5"/>
  </w:num>
  <w:num w:numId="6">
    <w:abstractNumId w:val="8"/>
  </w:num>
  <w:num w:numId="7">
    <w:abstractNumId w:val="7"/>
  </w:num>
  <w:num w:numId="8">
    <w:abstractNumId w:val="3"/>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E0D"/>
    <w:rsid w:val="00017261"/>
    <w:rsid w:val="0002783F"/>
    <w:rsid w:val="0003197E"/>
    <w:rsid w:val="00034C98"/>
    <w:rsid w:val="00051BEB"/>
    <w:rsid w:val="00053E01"/>
    <w:rsid w:val="00054D2D"/>
    <w:rsid w:val="00064D6F"/>
    <w:rsid w:val="00071ED4"/>
    <w:rsid w:val="000735A1"/>
    <w:rsid w:val="00076E4E"/>
    <w:rsid w:val="000916F3"/>
    <w:rsid w:val="00092A81"/>
    <w:rsid w:val="000A79CF"/>
    <w:rsid w:val="000B2E70"/>
    <w:rsid w:val="000D0BB9"/>
    <w:rsid w:val="000E417E"/>
    <w:rsid w:val="00101A88"/>
    <w:rsid w:val="00112C7B"/>
    <w:rsid w:val="00120E0C"/>
    <w:rsid w:val="00122946"/>
    <w:rsid w:val="00122EE3"/>
    <w:rsid w:val="00123E80"/>
    <w:rsid w:val="0013500F"/>
    <w:rsid w:val="00135D0E"/>
    <w:rsid w:val="00147F17"/>
    <w:rsid w:val="0016054F"/>
    <w:rsid w:val="00172425"/>
    <w:rsid w:val="00175E81"/>
    <w:rsid w:val="0018150E"/>
    <w:rsid w:val="00181FE2"/>
    <w:rsid w:val="0019437A"/>
    <w:rsid w:val="0019568D"/>
    <w:rsid w:val="001B124B"/>
    <w:rsid w:val="001B62E9"/>
    <w:rsid w:val="001C16C8"/>
    <w:rsid w:val="001C3A0F"/>
    <w:rsid w:val="001C6E8E"/>
    <w:rsid w:val="001D16D4"/>
    <w:rsid w:val="001D4F88"/>
    <w:rsid w:val="001E32B0"/>
    <w:rsid w:val="001F4E0E"/>
    <w:rsid w:val="00203C09"/>
    <w:rsid w:val="0020551E"/>
    <w:rsid w:val="00206564"/>
    <w:rsid w:val="00212B26"/>
    <w:rsid w:val="00221EDE"/>
    <w:rsid w:val="00231F44"/>
    <w:rsid w:val="002345E1"/>
    <w:rsid w:val="00237B68"/>
    <w:rsid w:val="0024029F"/>
    <w:rsid w:val="00241818"/>
    <w:rsid w:val="0024323B"/>
    <w:rsid w:val="00246A4B"/>
    <w:rsid w:val="00247EDE"/>
    <w:rsid w:val="002504F1"/>
    <w:rsid w:val="0025751C"/>
    <w:rsid w:val="00257E37"/>
    <w:rsid w:val="002664D0"/>
    <w:rsid w:val="00282F97"/>
    <w:rsid w:val="0028692C"/>
    <w:rsid w:val="002A508F"/>
    <w:rsid w:val="002B1997"/>
    <w:rsid w:val="002B3B55"/>
    <w:rsid w:val="002C2939"/>
    <w:rsid w:val="002D163D"/>
    <w:rsid w:val="002D2EBA"/>
    <w:rsid w:val="002D556A"/>
    <w:rsid w:val="002D610F"/>
    <w:rsid w:val="002E2793"/>
    <w:rsid w:val="002F26B5"/>
    <w:rsid w:val="002F3182"/>
    <w:rsid w:val="00304421"/>
    <w:rsid w:val="00312E66"/>
    <w:rsid w:val="00322D62"/>
    <w:rsid w:val="003323D2"/>
    <w:rsid w:val="00334349"/>
    <w:rsid w:val="0033619B"/>
    <w:rsid w:val="003410C6"/>
    <w:rsid w:val="0035361D"/>
    <w:rsid w:val="00353A9F"/>
    <w:rsid w:val="00357F2C"/>
    <w:rsid w:val="00360953"/>
    <w:rsid w:val="0036181C"/>
    <w:rsid w:val="0037799F"/>
    <w:rsid w:val="00382FC1"/>
    <w:rsid w:val="00384F2A"/>
    <w:rsid w:val="003862A1"/>
    <w:rsid w:val="00387AA6"/>
    <w:rsid w:val="00397726"/>
    <w:rsid w:val="003A5536"/>
    <w:rsid w:val="003A5547"/>
    <w:rsid w:val="003A59C1"/>
    <w:rsid w:val="003B0B8D"/>
    <w:rsid w:val="003B677C"/>
    <w:rsid w:val="003D4B43"/>
    <w:rsid w:val="003D531A"/>
    <w:rsid w:val="003F13B7"/>
    <w:rsid w:val="003F6AC9"/>
    <w:rsid w:val="00401BA4"/>
    <w:rsid w:val="00401C3A"/>
    <w:rsid w:val="004022D8"/>
    <w:rsid w:val="00404121"/>
    <w:rsid w:val="00410ADF"/>
    <w:rsid w:val="00436DAD"/>
    <w:rsid w:val="004417A7"/>
    <w:rsid w:val="004469DB"/>
    <w:rsid w:val="004511A1"/>
    <w:rsid w:val="00452171"/>
    <w:rsid w:val="00454D94"/>
    <w:rsid w:val="0046538C"/>
    <w:rsid w:val="0047582D"/>
    <w:rsid w:val="0047583C"/>
    <w:rsid w:val="004838D6"/>
    <w:rsid w:val="00484EA5"/>
    <w:rsid w:val="00486732"/>
    <w:rsid w:val="0049267E"/>
    <w:rsid w:val="00492F14"/>
    <w:rsid w:val="00496052"/>
    <w:rsid w:val="004A0242"/>
    <w:rsid w:val="004A09A1"/>
    <w:rsid w:val="004A154F"/>
    <w:rsid w:val="004A4136"/>
    <w:rsid w:val="004A4B5F"/>
    <w:rsid w:val="004A57E1"/>
    <w:rsid w:val="004A5831"/>
    <w:rsid w:val="004B37C4"/>
    <w:rsid w:val="004C072E"/>
    <w:rsid w:val="004C61CC"/>
    <w:rsid w:val="004D14A5"/>
    <w:rsid w:val="004D4461"/>
    <w:rsid w:val="004D675A"/>
    <w:rsid w:val="004D72FC"/>
    <w:rsid w:val="004F0605"/>
    <w:rsid w:val="00502E0D"/>
    <w:rsid w:val="0050743D"/>
    <w:rsid w:val="00520F9B"/>
    <w:rsid w:val="005337F0"/>
    <w:rsid w:val="00533B87"/>
    <w:rsid w:val="00535E75"/>
    <w:rsid w:val="00561C91"/>
    <w:rsid w:val="005643B5"/>
    <w:rsid w:val="00581217"/>
    <w:rsid w:val="00584157"/>
    <w:rsid w:val="00590B3B"/>
    <w:rsid w:val="00592EA8"/>
    <w:rsid w:val="00596D54"/>
    <w:rsid w:val="005A1890"/>
    <w:rsid w:val="005A2613"/>
    <w:rsid w:val="005B1006"/>
    <w:rsid w:val="005B58FB"/>
    <w:rsid w:val="005B7A1C"/>
    <w:rsid w:val="005D0A15"/>
    <w:rsid w:val="005D1434"/>
    <w:rsid w:val="005E4757"/>
    <w:rsid w:val="005F2317"/>
    <w:rsid w:val="005F4B9E"/>
    <w:rsid w:val="005F5850"/>
    <w:rsid w:val="005F6641"/>
    <w:rsid w:val="00606634"/>
    <w:rsid w:val="00611982"/>
    <w:rsid w:val="006212C8"/>
    <w:rsid w:val="00627A6A"/>
    <w:rsid w:val="00635162"/>
    <w:rsid w:val="00645DCB"/>
    <w:rsid w:val="00660084"/>
    <w:rsid w:val="006632EC"/>
    <w:rsid w:val="00667C07"/>
    <w:rsid w:val="0067413C"/>
    <w:rsid w:val="006826AD"/>
    <w:rsid w:val="00686EA3"/>
    <w:rsid w:val="00695241"/>
    <w:rsid w:val="0069675C"/>
    <w:rsid w:val="006A4EAE"/>
    <w:rsid w:val="006A7B98"/>
    <w:rsid w:val="006C29B9"/>
    <w:rsid w:val="006C3941"/>
    <w:rsid w:val="006D15DB"/>
    <w:rsid w:val="006D2ECC"/>
    <w:rsid w:val="006D7DB5"/>
    <w:rsid w:val="006E0B75"/>
    <w:rsid w:val="006E29C6"/>
    <w:rsid w:val="006E6CB0"/>
    <w:rsid w:val="006F013F"/>
    <w:rsid w:val="006F13F6"/>
    <w:rsid w:val="006F13FA"/>
    <w:rsid w:val="006F1B31"/>
    <w:rsid w:val="006F3846"/>
    <w:rsid w:val="006F7A58"/>
    <w:rsid w:val="0070045A"/>
    <w:rsid w:val="00706BB6"/>
    <w:rsid w:val="00712342"/>
    <w:rsid w:val="00720D03"/>
    <w:rsid w:val="00720FDF"/>
    <w:rsid w:val="00726AAE"/>
    <w:rsid w:val="00736BB3"/>
    <w:rsid w:val="0074088D"/>
    <w:rsid w:val="00744451"/>
    <w:rsid w:val="0075250E"/>
    <w:rsid w:val="007558E4"/>
    <w:rsid w:val="007571E6"/>
    <w:rsid w:val="00757551"/>
    <w:rsid w:val="0076227C"/>
    <w:rsid w:val="00765901"/>
    <w:rsid w:val="00770CB0"/>
    <w:rsid w:val="00774485"/>
    <w:rsid w:val="00775542"/>
    <w:rsid w:val="00780D88"/>
    <w:rsid w:val="00784EC2"/>
    <w:rsid w:val="00784FD8"/>
    <w:rsid w:val="00786A24"/>
    <w:rsid w:val="00786EA7"/>
    <w:rsid w:val="007A019D"/>
    <w:rsid w:val="007A377C"/>
    <w:rsid w:val="007A49E8"/>
    <w:rsid w:val="007A5E07"/>
    <w:rsid w:val="007A73FD"/>
    <w:rsid w:val="007B2F4A"/>
    <w:rsid w:val="007B4B75"/>
    <w:rsid w:val="007C0E10"/>
    <w:rsid w:val="007C2AA6"/>
    <w:rsid w:val="007D059E"/>
    <w:rsid w:val="007D1EC9"/>
    <w:rsid w:val="007D3A9D"/>
    <w:rsid w:val="007D7224"/>
    <w:rsid w:val="007E7737"/>
    <w:rsid w:val="0080186A"/>
    <w:rsid w:val="00813C3A"/>
    <w:rsid w:val="008170F3"/>
    <w:rsid w:val="0081748B"/>
    <w:rsid w:val="0082317B"/>
    <w:rsid w:val="00825E47"/>
    <w:rsid w:val="0083187F"/>
    <w:rsid w:val="00832920"/>
    <w:rsid w:val="00833D8E"/>
    <w:rsid w:val="008424A9"/>
    <w:rsid w:val="00842F4D"/>
    <w:rsid w:val="00851DD8"/>
    <w:rsid w:val="00855A5B"/>
    <w:rsid w:val="008709B2"/>
    <w:rsid w:val="00881C74"/>
    <w:rsid w:val="0088253E"/>
    <w:rsid w:val="00886A7A"/>
    <w:rsid w:val="00890CC4"/>
    <w:rsid w:val="0089125B"/>
    <w:rsid w:val="0089210E"/>
    <w:rsid w:val="00896676"/>
    <w:rsid w:val="0089786B"/>
    <w:rsid w:val="008A0343"/>
    <w:rsid w:val="008A2F87"/>
    <w:rsid w:val="008A79FC"/>
    <w:rsid w:val="008B472D"/>
    <w:rsid w:val="008C0248"/>
    <w:rsid w:val="008D3A67"/>
    <w:rsid w:val="008F3C7B"/>
    <w:rsid w:val="008F4385"/>
    <w:rsid w:val="00901B56"/>
    <w:rsid w:val="00903D02"/>
    <w:rsid w:val="009057C2"/>
    <w:rsid w:val="009057D3"/>
    <w:rsid w:val="00914DEA"/>
    <w:rsid w:val="00917447"/>
    <w:rsid w:val="00933A18"/>
    <w:rsid w:val="00934AFB"/>
    <w:rsid w:val="00934C46"/>
    <w:rsid w:val="009362ED"/>
    <w:rsid w:val="00946011"/>
    <w:rsid w:val="009538DB"/>
    <w:rsid w:val="00954315"/>
    <w:rsid w:val="009600DD"/>
    <w:rsid w:val="009613A4"/>
    <w:rsid w:val="0096624A"/>
    <w:rsid w:val="009721AC"/>
    <w:rsid w:val="00982FE2"/>
    <w:rsid w:val="0099002F"/>
    <w:rsid w:val="00991108"/>
    <w:rsid w:val="009927AC"/>
    <w:rsid w:val="00992CD9"/>
    <w:rsid w:val="009966BE"/>
    <w:rsid w:val="009B26DA"/>
    <w:rsid w:val="009B2E6E"/>
    <w:rsid w:val="009B3730"/>
    <w:rsid w:val="009C3170"/>
    <w:rsid w:val="009C3E31"/>
    <w:rsid w:val="009C5622"/>
    <w:rsid w:val="009C5BC6"/>
    <w:rsid w:val="009D0FC5"/>
    <w:rsid w:val="009D1080"/>
    <w:rsid w:val="009D48B5"/>
    <w:rsid w:val="009E2AC5"/>
    <w:rsid w:val="009E70F7"/>
    <w:rsid w:val="009E7BC7"/>
    <w:rsid w:val="009F5767"/>
    <w:rsid w:val="009F6F71"/>
    <w:rsid w:val="00A04BBC"/>
    <w:rsid w:val="00A10C77"/>
    <w:rsid w:val="00A14341"/>
    <w:rsid w:val="00A1492F"/>
    <w:rsid w:val="00A159DB"/>
    <w:rsid w:val="00A1682D"/>
    <w:rsid w:val="00A17AB4"/>
    <w:rsid w:val="00A21CB3"/>
    <w:rsid w:val="00A23256"/>
    <w:rsid w:val="00A41F1E"/>
    <w:rsid w:val="00A60304"/>
    <w:rsid w:val="00A703FE"/>
    <w:rsid w:val="00A7152C"/>
    <w:rsid w:val="00A82DB3"/>
    <w:rsid w:val="00A84179"/>
    <w:rsid w:val="00A86F0A"/>
    <w:rsid w:val="00A94C95"/>
    <w:rsid w:val="00A94EB3"/>
    <w:rsid w:val="00A952D1"/>
    <w:rsid w:val="00A96191"/>
    <w:rsid w:val="00AA1058"/>
    <w:rsid w:val="00AA7C51"/>
    <w:rsid w:val="00AB30D5"/>
    <w:rsid w:val="00AC4E37"/>
    <w:rsid w:val="00AC69E9"/>
    <w:rsid w:val="00AC6DE8"/>
    <w:rsid w:val="00AD02CF"/>
    <w:rsid w:val="00AE301C"/>
    <w:rsid w:val="00AE66AB"/>
    <w:rsid w:val="00AF10A7"/>
    <w:rsid w:val="00AF43CC"/>
    <w:rsid w:val="00B01553"/>
    <w:rsid w:val="00B01E02"/>
    <w:rsid w:val="00B02EDC"/>
    <w:rsid w:val="00B04BBE"/>
    <w:rsid w:val="00B1151E"/>
    <w:rsid w:val="00B158A8"/>
    <w:rsid w:val="00B33E44"/>
    <w:rsid w:val="00B3411D"/>
    <w:rsid w:val="00B41026"/>
    <w:rsid w:val="00B44F41"/>
    <w:rsid w:val="00B51EA2"/>
    <w:rsid w:val="00B56DEB"/>
    <w:rsid w:val="00B57FA3"/>
    <w:rsid w:val="00B605EE"/>
    <w:rsid w:val="00B76BE4"/>
    <w:rsid w:val="00B77F87"/>
    <w:rsid w:val="00B816E8"/>
    <w:rsid w:val="00B82CB8"/>
    <w:rsid w:val="00B82DD3"/>
    <w:rsid w:val="00B872E4"/>
    <w:rsid w:val="00B93782"/>
    <w:rsid w:val="00B96321"/>
    <w:rsid w:val="00B96D5C"/>
    <w:rsid w:val="00BA30CF"/>
    <w:rsid w:val="00BA7EC0"/>
    <w:rsid w:val="00BB22CE"/>
    <w:rsid w:val="00BC6F52"/>
    <w:rsid w:val="00BD4C2A"/>
    <w:rsid w:val="00BF288C"/>
    <w:rsid w:val="00BF5A1E"/>
    <w:rsid w:val="00C117BA"/>
    <w:rsid w:val="00C122DC"/>
    <w:rsid w:val="00C13492"/>
    <w:rsid w:val="00C1565E"/>
    <w:rsid w:val="00C17098"/>
    <w:rsid w:val="00C238D7"/>
    <w:rsid w:val="00C31B32"/>
    <w:rsid w:val="00C4070D"/>
    <w:rsid w:val="00C4112F"/>
    <w:rsid w:val="00C41DBE"/>
    <w:rsid w:val="00C451E2"/>
    <w:rsid w:val="00C53C82"/>
    <w:rsid w:val="00C64969"/>
    <w:rsid w:val="00C742D1"/>
    <w:rsid w:val="00C829DF"/>
    <w:rsid w:val="00C90F73"/>
    <w:rsid w:val="00C91518"/>
    <w:rsid w:val="00C92FA9"/>
    <w:rsid w:val="00C9484C"/>
    <w:rsid w:val="00C949F0"/>
    <w:rsid w:val="00C94E71"/>
    <w:rsid w:val="00CA1144"/>
    <w:rsid w:val="00CA4B2E"/>
    <w:rsid w:val="00CB316F"/>
    <w:rsid w:val="00CC16CF"/>
    <w:rsid w:val="00CC37BB"/>
    <w:rsid w:val="00CC6C90"/>
    <w:rsid w:val="00CD1323"/>
    <w:rsid w:val="00CD642D"/>
    <w:rsid w:val="00CD7855"/>
    <w:rsid w:val="00CE2C30"/>
    <w:rsid w:val="00CE4485"/>
    <w:rsid w:val="00CE5978"/>
    <w:rsid w:val="00D008B8"/>
    <w:rsid w:val="00D16074"/>
    <w:rsid w:val="00D259BE"/>
    <w:rsid w:val="00D276C5"/>
    <w:rsid w:val="00D31BAD"/>
    <w:rsid w:val="00D452AD"/>
    <w:rsid w:val="00D50ACD"/>
    <w:rsid w:val="00D532C8"/>
    <w:rsid w:val="00D616B6"/>
    <w:rsid w:val="00D634B2"/>
    <w:rsid w:val="00D638AC"/>
    <w:rsid w:val="00D66959"/>
    <w:rsid w:val="00D72900"/>
    <w:rsid w:val="00D7410F"/>
    <w:rsid w:val="00D77493"/>
    <w:rsid w:val="00D774FF"/>
    <w:rsid w:val="00D81169"/>
    <w:rsid w:val="00D87941"/>
    <w:rsid w:val="00D936D6"/>
    <w:rsid w:val="00DA1885"/>
    <w:rsid w:val="00DA198D"/>
    <w:rsid w:val="00DA28F4"/>
    <w:rsid w:val="00DA2C24"/>
    <w:rsid w:val="00DA63B7"/>
    <w:rsid w:val="00DA7412"/>
    <w:rsid w:val="00DB1EFD"/>
    <w:rsid w:val="00DC018A"/>
    <w:rsid w:val="00DD01B8"/>
    <w:rsid w:val="00DD2EEC"/>
    <w:rsid w:val="00DD3F73"/>
    <w:rsid w:val="00DD781D"/>
    <w:rsid w:val="00DE0B44"/>
    <w:rsid w:val="00DE34B5"/>
    <w:rsid w:val="00DE3DC8"/>
    <w:rsid w:val="00DF17E5"/>
    <w:rsid w:val="00DF7B37"/>
    <w:rsid w:val="00E063C1"/>
    <w:rsid w:val="00E07291"/>
    <w:rsid w:val="00E20C9B"/>
    <w:rsid w:val="00E2168E"/>
    <w:rsid w:val="00E23A28"/>
    <w:rsid w:val="00E25C99"/>
    <w:rsid w:val="00E40AD7"/>
    <w:rsid w:val="00E55CB8"/>
    <w:rsid w:val="00E569FF"/>
    <w:rsid w:val="00E56A69"/>
    <w:rsid w:val="00E60B44"/>
    <w:rsid w:val="00E62F44"/>
    <w:rsid w:val="00E63DFF"/>
    <w:rsid w:val="00E70118"/>
    <w:rsid w:val="00E70E93"/>
    <w:rsid w:val="00E74498"/>
    <w:rsid w:val="00E77EA2"/>
    <w:rsid w:val="00E80693"/>
    <w:rsid w:val="00E82577"/>
    <w:rsid w:val="00E8484A"/>
    <w:rsid w:val="00E9287D"/>
    <w:rsid w:val="00E9559C"/>
    <w:rsid w:val="00E965BD"/>
    <w:rsid w:val="00EA0A63"/>
    <w:rsid w:val="00EA339C"/>
    <w:rsid w:val="00EA57E0"/>
    <w:rsid w:val="00EA67B8"/>
    <w:rsid w:val="00EB0DE8"/>
    <w:rsid w:val="00EB0EA8"/>
    <w:rsid w:val="00EB3014"/>
    <w:rsid w:val="00EB5414"/>
    <w:rsid w:val="00EC0570"/>
    <w:rsid w:val="00EC742B"/>
    <w:rsid w:val="00EE0783"/>
    <w:rsid w:val="00EE50BF"/>
    <w:rsid w:val="00EE774F"/>
    <w:rsid w:val="00EF2F3C"/>
    <w:rsid w:val="00EF3A01"/>
    <w:rsid w:val="00EF5B3B"/>
    <w:rsid w:val="00EF7DFF"/>
    <w:rsid w:val="00F10A7D"/>
    <w:rsid w:val="00F127D1"/>
    <w:rsid w:val="00F17BB8"/>
    <w:rsid w:val="00F17E17"/>
    <w:rsid w:val="00F246DD"/>
    <w:rsid w:val="00F45E2D"/>
    <w:rsid w:val="00F50A45"/>
    <w:rsid w:val="00F551F3"/>
    <w:rsid w:val="00F55C8C"/>
    <w:rsid w:val="00F619A0"/>
    <w:rsid w:val="00F62B2E"/>
    <w:rsid w:val="00F62C01"/>
    <w:rsid w:val="00F660FC"/>
    <w:rsid w:val="00F74086"/>
    <w:rsid w:val="00F778AA"/>
    <w:rsid w:val="00F81D43"/>
    <w:rsid w:val="00F857C9"/>
    <w:rsid w:val="00FA0BCD"/>
    <w:rsid w:val="00FA3D17"/>
    <w:rsid w:val="00FA4B99"/>
    <w:rsid w:val="00FB055B"/>
    <w:rsid w:val="00FB076B"/>
    <w:rsid w:val="00FB31D3"/>
    <w:rsid w:val="00FC0161"/>
    <w:rsid w:val="00FC2590"/>
    <w:rsid w:val="00FD4A02"/>
    <w:rsid w:val="00FD5D18"/>
    <w:rsid w:val="00FE3023"/>
    <w:rsid w:val="00FE44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D3003F4"/>
  <w15:chartTrackingRefBased/>
  <w15:docId w15:val="{6039E57E-E1AF-498A-BFB6-1F2A508B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lang w:eastAsia="zh-CN"/>
    </w:rPr>
  </w:style>
  <w:style w:type="paragraph" w:styleId="Ttulo1">
    <w:name w:val="heading 1"/>
    <w:basedOn w:val="Normal"/>
    <w:next w:val="Normal"/>
    <w:qFormat/>
    <w:pPr>
      <w:keepNext/>
      <w:numPr>
        <w:numId w:val="2"/>
      </w:numPr>
      <w:spacing w:before="240" w:after="60"/>
      <w:outlineLvl w:val="0"/>
    </w:pPr>
    <w:rPr>
      <w:b/>
      <w:kern w:val="1"/>
      <w:sz w:val="28"/>
    </w:rPr>
  </w:style>
  <w:style w:type="paragraph" w:styleId="Ttulo2">
    <w:name w:val="heading 2"/>
    <w:basedOn w:val="Normal"/>
    <w:next w:val="Normal"/>
    <w:link w:val="Ttulo2Char"/>
    <w:semiHidden/>
    <w:unhideWhenUsed/>
    <w:qFormat/>
    <w:rsid w:val="00B96D5C"/>
    <w:pPr>
      <w:keepNext/>
      <w:spacing w:before="240" w:after="60"/>
      <w:outlineLvl w:val="1"/>
    </w:pPr>
    <w:rPr>
      <w:rFonts w:ascii="Calibri Light" w:hAnsi="Calibri Light" w:cs="Times New Roman"/>
      <w:b/>
      <w:bCs/>
      <w:i/>
      <w:iCs/>
      <w:sz w:val="28"/>
      <w:szCs w:val="28"/>
    </w:rPr>
  </w:style>
  <w:style w:type="paragraph" w:styleId="Ttulo3">
    <w:name w:val="heading 3"/>
    <w:basedOn w:val="Normal"/>
    <w:next w:val="Normal"/>
    <w:link w:val="Ttulo3Char"/>
    <w:semiHidden/>
    <w:unhideWhenUsed/>
    <w:qFormat/>
    <w:rsid w:val="00B96D5C"/>
    <w:pPr>
      <w:keepNext/>
      <w:spacing w:before="240" w:after="60"/>
      <w:outlineLvl w:val="2"/>
    </w:pPr>
    <w:rPr>
      <w:rFonts w:ascii="Calibri Light" w:hAnsi="Calibri Light" w:cs="Times New Roman"/>
      <w:b/>
      <w:bCs/>
      <w:sz w:val="26"/>
      <w:szCs w:val="26"/>
    </w:rPr>
  </w:style>
  <w:style w:type="paragraph" w:styleId="Ttulo7">
    <w:name w:val="heading 7"/>
    <w:basedOn w:val="Normal"/>
    <w:next w:val="Normal"/>
    <w:link w:val="Ttulo7Char"/>
    <w:qFormat/>
    <w:rsid w:val="00B96D5C"/>
    <w:pPr>
      <w:keepNext/>
      <w:numPr>
        <w:ilvl w:val="6"/>
        <w:numId w:val="1"/>
      </w:numPr>
      <w:tabs>
        <w:tab w:val="left" w:pos="2835"/>
      </w:tabs>
      <w:spacing w:line="280" w:lineRule="exact"/>
      <w:ind w:left="57" w:right="57" w:hanging="57"/>
      <w:jc w:val="center"/>
      <w:outlineLvl w:val="6"/>
    </w:pPr>
    <w:rPr>
      <w:rFonts w:ascii="Times New Roman" w:hAnsi="Times New Roman" w:cs="Times New Roman"/>
      <w:b/>
      <w:spacing w:val="14"/>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Fontepargpadro4">
    <w:name w:val="Fonte parág. padrão4"/>
  </w:style>
  <w:style w:type="character" w:customStyle="1" w:styleId="Absatz-Standardschriftart">
    <w:name w:val="Absatz-Standardschriftart"/>
  </w:style>
  <w:style w:type="character" w:customStyle="1" w:styleId="Fontepargpadro3">
    <w:name w:val="Fonte parág. padrão3"/>
  </w:style>
  <w:style w:type="character" w:customStyle="1" w:styleId="WW-Absatz-Standardschriftart">
    <w:name w:val="WW-Absatz-Standardschriftart"/>
  </w:style>
  <w:style w:type="character" w:customStyle="1" w:styleId="Fontepargpadro2">
    <w:name w:val="Fonte parág. padrão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Fontepargpadro1">
    <w:name w:val="Fonte parág. padrão1"/>
  </w:style>
  <w:style w:type="character" w:styleId="Nmerodepgina">
    <w:name w:val="page number"/>
    <w:basedOn w:val="Fontepargpadro1"/>
  </w:style>
  <w:style w:type="character" w:customStyle="1" w:styleId="Caracteresdenotaderodap">
    <w:name w:val="Caracteres de nota de rodapé"/>
    <w:rPr>
      <w:vertAlign w:val="superscript"/>
    </w:rPr>
  </w:style>
  <w:style w:type="character" w:customStyle="1" w:styleId="Refdenotaderodap1">
    <w:name w:val="Ref. de nota de rodapé1"/>
    <w:rPr>
      <w:vertAlign w:val="superscript"/>
    </w:rPr>
  </w:style>
  <w:style w:type="character" w:customStyle="1" w:styleId="Caracteresdenotadefim">
    <w:name w:val="Caracteres de nota de fim"/>
    <w:rPr>
      <w:vertAlign w:val="superscript"/>
    </w:rPr>
  </w:style>
  <w:style w:type="character" w:customStyle="1" w:styleId="WW-Caracteresdenotadefim">
    <w:name w:val="WW-Caracteres de nota de fim"/>
  </w:style>
  <w:style w:type="character" w:customStyle="1" w:styleId="Smbolosdenumerao">
    <w:name w:val="Símbolos de numeração"/>
  </w:style>
  <w:style w:type="character" w:customStyle="1" w:styleId="Refdenotadefim1">
    <w:name w:val="Ref. de nota de fim1"/>
    <w:rPr>
      <w:vertAlign w:val="superscript"/>
    </w:rPr>
  </w:style>
  <w:style w:type="character" w:customStyle="1" w:styleId="Refdenotaderodap2">
    <w:name w:val="Ref. de nota de rodapé2"/>
    <w:rPr>
      <w:vertAlign w:val="superscript"/>
    </w:rPr>
  </w:style>
  <w:style w:type="character" w:customStyle="1" w:styleId="Refdenotadefim2">
    <w:name w:val="Ref. de nota de fim2"/>
    <w:rPr>
      <w:vertAlign w:val="superscript"/>
    </w:rPr>
  </w:style>
  <w:style w:type="character" w:customStyle="1" w:styleId="Refdenotaderodap3">
    <w:name w:val="Ref. de nota de rodapé3"/>
    <w:rPr>
      <w:vertAlign w:val="superscript"/>
    </w:rPr>
  </w:style>
  <w:style w:type="character" w:customStyle="1" w:styleId="Refdenotadefim3">
    <w:name w:val="Ref. de nota de fim3"/>
    <w:rPr>
      <w:vertAlign w:val="superscript"/>
    </w:rPr>
  </w:style>
  <w:style w:type="character" w:styleId="Refdenotaderodap">
    <w:name w:val="footnote reference"/>
    <w:rPr>
      <w:vertAlign w:val="superscript"/>
    </w:rPr>
  </w:style>
  <w:style w:type="character" w:styleId="Refdenotadefim">
    <w:name w:val="endnote reference"/>
    <w:rPr>
      <w:vertAlign w:val="superscript"/>
    </w:rPr>
  </w:style>
  <w:style w:type="paragraph" w:customStyle="1" w:styleId="Ttulo30">
    <w:name w:val="Título3"/>
    <w:basedOn w:val="Normal"/>
    <w:next w:val="Corpodetexto"/>
    <w:pPr>
      <w:keepNext/>
      <w:spacing w:before="240" w:after="120"/>
    </w:pPr>
    <w:rPr>
      <w:rFonts w:ascii="Liberation Sans" w:eastAsia="Microsoft YaHei" w:hAnsi="Liberation Sans" w:cs="Mangal"/>
      <w:sz w:val="28"/>
      <w:szCs w:val="28"/>
    </w:rPr>
  </w:style>
  <w:style w:type="paragraph" w:styleId="Corpodetexto">
    <w:name w:val="Body Text"/>
    <w:basedOn w:val="Normal"/>
    <w:pPr>
      <w:widowControl w:val="0"/>
      <w:suppressAutoHyphens/>
      <w:jc w:val="both"/>
    </w:pPr>
    <w:rPr>
      <w:rFonts w:ascii="Times New Roman" w:hAnsi="Times New Roman" w:cs="Times New Roman"/>
      <w:sz w:val="28"/>
    </w:rPr>
  </w:style>
  <w:style w:type="paragraph" w:styleId="Lista">
    <w:name w:val="List"/>
    <w:basedOn w:val="Corpodetexto"/>
    <w:rPr>
      <w:rFonts w:cs="Tahoma"/>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Tahoma"/>
    </w:rPr>
  </w:style>
  <w:style w:type="paragraph" w:customStyle="1" w:styleId="Ttulo20">
    <w:name w:val="Título2"/>
    <w:basedOn w:val="Normal"/>
    <w:next w:val="Corpodetexto"/>
    <w:pPr>
      <w:keepNext/>
      <w:spacing w:before="240" w:after="120"/>
    </w:pPr>
    <w:rPr>
      <w:rFonts w:eastAsia="Lucida Sans Unicode" w:cs="Mangal"/>
      <w:sz w:val="28"/>
      <w:szCs w:val="28"/>
    </w:rPr>
  </w:style>
  <w:style w:type="paragraph" w:customStyle="1" w:styleId="Legenda3">
    <w:name w:val="Legenda3"/>
    <w:basedOn w:val="Normal"/>
    <w:pPr>
      <w:suppressLineNumbers/>
      <w:spacing w:before="120" w:after="120"/>
    </w:pPr>
    <w:rPr>
      <w:rFonts w:cs="Mangal"/>
      <w:i/>
      <w:iCs/>
      <w:sz w:val="24"/>
      <w:szCs w:val="24"/>
    </w:rPr>
  </w:style>
  <w:style w:type="paragraph" w:customStyle="1" w:styleId="Ttulo10">
    <w:name w:val="Título1"/>
    <w:basedOn w:val="Normal"/>
    <w:next w:val="Corpodetexto"/>
    <w:pPr>
      <w:keepNext/>
      <w:spacing w:before="240" w:after="120"/>
    </w:pPr>
    <w:rPr>
      <w:rFonts w:eastAsia="Lucida Sans Unicode" w:cs="Tahoma"/>
      <w:sz w:val="28"/>
      <w:szCs w:val="28"/>
    </w:rPr>
  </w:style>
  <w:style w:type="paragraph" w:customStyle="1" w:styleId="Legenda2">
    <w:name w:val="Legenda2"/>
    <w:basedOn w:val="Normal"/>
    <w:pPr>
      <w:suppressLineNumbers/>
      <w:spacing w:before="120" w:after="120"/>
    </w:pPr>
    <w:rPr>
      <w:rFonts w:cs="Mangal"/>
      <w:i/>
      <w:iCs/>
      <w:sz w:val="24"/>
      <w:szCs w:val="24"/>
    </w:rPr>
  </w:style>
  <w:style w:type="paragraph" w:customStyle="1" w:styleId="Captulo">
    <w:name w:val="Capítulo"/>
    <w:basedOn w:val="Normal"/>
    <w:next w:val="Corpodetexto"/>
    <w:pPr>
      <w:keepNext/>
      <w:spacing w:before="240" w:after="120"/>
    </w:pPr>
    <w:rPr>
      <w:rFonts w:eastAsia="Lucida Sans Unicode" w:cs="Tahoma"/>
      <w:sz w:val="28"/>
      <w:szCs w:val="28"/>
    </w:rPr>
  </w:style>
  <w:style w:type="paragraph" w:customStyle="1" w:styleId="Legenda1">
    <w:name w:val="Legenda1"/>
    <w:basedOn w:val="Normal"/>
    <w:pPr>
      <w:suppressLineNumbers/>
      <w:spacing w:before="120" w:after="120"/>
    </w:pPr>
    <w:rPr>
      <w:rFonts w:cs="Tahoma"/>
      <w:i/>
      <w:iCs/>
      <w:sz w:val="24"/>
      <w:szCs w:val="24"/>
    </w:rPr>
  </w:style>
  <w:style w:type="paragraph" w:styleId="Subttulo">
    <w:name w:val="Subtitle"/>
    <w:basedOn w:val="Captulo"/>
    <w:next w:val="Corpodetexto"/>
    <w:qFormat/>
    <w:pPr>
      <w:jc w:val="center"/>
    </w:pPr>
    <w:rPr>
      <w:i/>
      <w:iCs/>
    </w:rPr>
  </w:style>
  <w:style w:type="paragraph" w:styleId="Rodap">
    <w:name w:val="footer"/>
    <w:basedOn w:val="Normal"/>
    <w:link w:val="RodapChar"/>
    <w:uiPriority w:val="99"/>
    <w:pPr>
      <w:tabs>
        <w:tab w:val="center" w:pos="4419"/>
        <w:tab w:val="right" w:pos="8838"/>
      </w:tabs>
    </w:pPr>
  </w:style>
  <w:style w:type="paragraph" w:styleId="Cabealho">
    <w:name w:val="header"/>
    <w:basedOn w:val="Normal"/>
    <w:pPr>
      <w:tabs>
        <w:tab w:val="center" w:pos="4419"/>
        <w:tab w:val="right" w:pos="8838"/>
      </w:tabs>
    </w:pPr>
  </w:style>
  <w:style w:type="paragraph" w:customStyle="1" w:styleId="JE1">
    <w:name w:val="JE1"/>
    <w:basedOn w:val="Ttulo1"/>
    <w:pPr>
      <w:numPr>
        <w:numId w:val="0"/>
      </w:numPr>
      <w:suppressAutoHyphens/>
      <w:jc w:val="center"/>
    </w:pPr>
  </w:style>
  <w:style w:type="paragraph" w:styleId="Recuodecorpodetexto">
    <w:name w:val="Body Text Indent"/>
    <w:basedOn w:val="Normal"/>
    <w:pPr>
      <w:suppressAutoHyphens/>
      <w:ind w:left="2410"/>
      <w:jc w:val="both"/>
    </w:pPr>
    <w:rPr>
      <w:b/>
      <w:sz w:val="24"/>
    </w:rPr>
  </w:style>
  <w:style w:type="paragraph" w:styleId="Textodenotaderodap">
    <w:name w:val="footnote text"/>
    <w:basedOn w:val="Normal"/>
    <w:pPr>
      <w:suppressAutoHyphens/>
    </w:pPr>
    <w:rPr>
      <w:rFonts w:ascii="Times New Roman" w:hAnsi="Times New Roman" w:cs="Times New Roman"/>
      <w:sz w:val="20"/>
    </w:rPr>
  </w:style>
  <w:style w:type="paragraph" w:customStyle="1" w:styleId="Corpodetexto21">
    <w:name w:val="Corpo de texto 21"/>
    <w:basedOn w:val="Normal"/>
    <w:pPr>
      <w:jc w:val="both"/>
    </w:pPr>
  </w:style>
  <w:style w:type="paragraph" w:customStyle="1" w:styleId="Contedodetabela">
    <w:name w:val="Conteúdo de tabela"/>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customStyle="1" w:styleId="Ttulodatabela">
    <w:name w:val="Título da tabela"/>
    <w:basedOn w:val="Contedodatabela"/>
    <w:pPr>
      <w:jc w:val="center"/>
    </w:pPr>
    <w:rPr>
      <w:b/>
      <w:bCs/>
    </w:rPr>
  </w:style>
  <w:style w:type="paragraph" w:customStyle="1" w:styleId="Contedodoquadro">
    <w:name w:val="Conteúdo do quadro"/>
    <w:basedOn w:val="Corpodetexto"/>
  </w:style>
  <w:style w:type="character" w:customStyle="1" w:styleId="RodapChar">
    <w:name w:val="Rodapé Char"/>
    <w:link w:val="Rodap"/>
    <w:uiPriority w:val="99"/>
    <w:rsid w:val="00502E0D"/>
    <w:rPr>
      <w:rFonts w:ascii="Arial" w:hAnsi="Arial" w:cs="Arial"/>
      <w:sz w:val="22"/>
      <w:lang w:eastAsia="zh-CN"/>
    </w:rPr>
  </w:style>
  <w:style w:type="character" w:customStyle="1" w:styleId="Refdenotaderodap5">
    <w:name w:val="Ref. de nota de rodapé5"/>
    <w:rsid w:val="00E80693"/>
    <w:rPr>
      <w:vertAlign w:val="superscript"/>
    </w:rPr>
  </w:style>
  <w:style w:type="paragraph" w:styleId="Textodebalo">
    <w:name w:val="Balloon Text"/>
    <w:basedOn w:val="Normal"/>
    <w:link w:val="TextodebaloChar"/>
    <w:unhideWhenUsed/>
    <w:rsid w:val="00C90F73"/>
    <w:rPr>
      <w:rFonts w:ascii="Segoe UI" w:hAnsi="Segoe UI" w:cs="Segoe UI"/>
      <w:sz w:val="18"/>
      <w:szCs w:val="18"/>
    </w:rPr>
  </w:style>
  <w:style w:type="character" w:customStyle="1" w:styleId="TextodebaloChar">
    <w:name w:val="Texto de balão Char"/>
    <w:link w:val="Textodebalo"/>
    <w:rsid w:val="00C90F73"/>
    <w:rPr>
      <w:rFonts w:ascii="Segoe UI" w:hAnsi="Segoe UI" w:cs="Segoe UI"/>
      <w:sz w:val="18"/>
      <w:szCs w:val="18"/>
      <w:lang w:eastAsia="zh-CN"/>
    </w:rPr>
  </w:style>
  <w:style w:type="character" w:styleId="Hyperlink">
    <w:name w:val="Hyperlink"/>
    <w:uiPriority w:val="99"/>
    <w:unhideWhenUsed/>
    <w:rsid w:val="0089786B"/>
    <w:rPr>
      <w:color w:val="0563C1"/>
      <w:u w:val="single"/>
    </w:rPr>
  </w:style>
  <w:style w:type="character" w:customStyle="1" w:styleId="MenoPendente1">
    <w:name w:val="Menção Pendente1"/>
    <w:uiPriority w:val="99"/>
    <w:semiHidden/>
    <w:unhideWhenUsed/>
    <w:rsid w:val="0089786B"/>
    <w:rPr>
      <w:color w:val="808080"/>
      <w:shd w:val="clear" w:color="auto" w:fill="E6E6E6"/>
    </w:rPr>
  </w:style>
  <w:style w:type="character" w:styleId="HiperlinkVisitado">
    <w:name w:val="FollowedHyperlink"/>
    <w:basedOn w:val="Fontepargpadro"/>
    <w:uiPriority w:val="99"/>
    <w:semiHidden/>
    <w:unhideWhenUsed/>
    <w:rsid w:val="00AC6DE8"/>
    <w:rPr>
      <w:color w:val="954F72" w:themeColor="followedHyperlink"/>
      <w:u w:val="single"/>
    </w:rPr>
  </w:style>
  <w:style w:type="character" w:customStyle="1" w:styleId="Ttulo2Char">
    <w:name w:val="Título 2 Char"/>
    <w:basedOn w:val="Fontepargpadro"/>
    <w:link w:val="Ttulo2"/>
    <w:semiHidden/>
    <w:rsid w:val="00B96D5C"/>
    <w:rPr>
      <w:rFonts w:ascii="Calibri Light" w:hAnsi="Calibri Light"/>
      <w:b/>
      <w:bCs/>
      <w:i/>
      <w:iCs/>
      <w:sz w:val="28"/>
      <w:szCs w:val="28"/>
    </w:rPr>
  </w:style>
  <w:style w:type="character" w:customStyle="1" w:styleId="Ttulo3Char">
    <w:name w:val="Título 3 Char"/>
    <w:basedOn w:val="Fontepargpadro"/>
    <w:link w:val="Ttulo3"/>
    <w:semiHidden/>
    <w:rsid w:val="00B96D5C"/>
    <w:rPr>
      <w:rFonts w:ascii="Calibri Light" w:hAnsi="Calibri Light"/>
      <w:b/>
      <w:bCs/>
      <w:sz w:val="26"/>
      <w:szCs w:val="26"/>
    </w:rPr>
  </w:style>
  <w:style w:type="character" w:customStyle="1" w:styleId="Ttulo7Char">
    <w:name w:val="Título 7 Char"/>
    <w:basedOn w:val="Fontepargpadro"/>
    <w:link w:val="Ttulo7"/>
    <w:rsid w:val="00B96D5C"/>
    <w:rPr>
      <w:b/>
      <w:spacing w:val="14"/>
      <w:sz w:val="24"/>
    </w:rPr>
  </w:style>
  <w:style w:type="character" w:customStyle="1" w:styleId="WW8Num2z0">
    <w:name w:val="WW8Num2z0"/>
    <w:rsid w:val="00B96D5C"/>
    <w:rPr>
      <w:rFonts w:ascii="Monotype Sorts" w:hAnsi="Monotype Sorts"/>
    </w:rPr>
  </w:style>
  <w:style w:type="character" w:customStyle="1" w:styleId="WW8Num3z0">
    <w:name w:val="WW8Num3z0"/>
    <w:rsid w:val="00B96D5C"/>
    <w:rPr>
      <w:b/>
    </w:rPr>
  </w:style>
  <w:style w:type="character" w:customStyle="1" w:styleId="WW8Num4z0">
    <w:name w:val="WW8Num4z0"/>
    <w:rsid w:val="00B96D5C"/>
    <w:rPr>
      <w:rFonts w:ascii="Times New Roman" w:eastAsia="Times New Roman" w:hAnsi="Times New Roman" w:cs="Times New Roman"/>
    </w:rPr>
  </w:style>
  <w:style w:type="character" w:customStyle="1" w:styleId="WW8Num4z1">
    <w:name w:val="WW8Num4z1"/>
    <w:rsid w:val="00B96D5C"/>
    <w:rPr>
      <w:rFonts w:ascii="Courier New" w:hAnsi="Courier New"/>
    </w:rPr>
  </w:style>
  <w:style w:type="character" w:customStyle="1" w:styleId="WW8Num4z2">
    <w:name w:val="WW8Num4z2"/>
    <w:rsid w:val="00B96D5C"/>
    <w:rPr>
      <w:rFonts w:ascii="Wingdings" w:hAnsi="Wingdings"/>
    </w:rPr>
  </w:style>
  <w:style w:type="character" w:customStyle="1" w:styleId="WW8Num4z3">
    <w:name w:val="WW8Num4z3"/>
    <w:rsid w:val="00B96D5C"/>
    <w:rPr>
      <w:rFonts w:ascii="Symbol" w:hAnsi="Symbol"/>
    </w:rPr>
  </w:style>
  <w:style w:type="character" w:customStyle="1" w:styleId="WW8Num5z0">
    <w:name w:val="WW8Num5z0"/>
    <w:rsid w:val="00B96D5C"/>
    <w:rPr>
      <w:rFonts w:ascii="Times New Roman" w:hAnsi="Times New Roman"/>
      <w:b/>
    </w:rPr>
  </w:style>
  <w:style w:type="character" w:customStyle="1" w:styleId="WW8Num6z0">
    <w:name w:val="WW8Num6z0"/>
    <w:rsid w:val="00B96D5C"/>
    <w:rPr>
      <w:b/>
    </w:rPr>
  </w:style>
  <w:style w:type="character" w:customStyle="1" w:styleId="WW8Num7z0">
    <w:name w:val="WW8Num7z0"/>
    <w:rsid w:val="00B96D5C"/>
    <w:rPr>
      <w:b/>
    </w:rPr>
  </w:style>
  <w:style w:type="paragraph" w:customStyle="1" w:styleId="Textoembloco1">
    <w:name w:val="Texto em bloco1"/>
    <w:basedOn w:val="Normal"/>
    <w:rsid w:val="00B96D5C"/>
    <w:pPr>
      <w:ind w:left="4253" w:right="57" w:firstLine="1134"/>
      <w:jc w:val="both"/>
    </w:pPr>
    <w:rPr>
      <w:rFonts w:cs="Times New Roman"/>
      <w:i/>
      <w:spacing w:val="14"/>
    </w:rPr>
  </w:style>
  <w:style w:type="table" w:styleId="Tabelacomgrade">
    <w:name w:val="Table Grid"/>
    <w:basedOn w:val="Tabelanormal"/>
    <w:rsid w:val="00B96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Normal"/>
    <w:rsid w:val="00B96D5C"/>
    <w:pPr>
      <w:spacing w:before="100" w:beforeAutospacing="1" w:after="100" w:afterAutospacing="1"/>
    </w:pPr>
    <w:rPr>
      <w:rFonts w:ascii="Times New Roman" w:hAnsi="Times New Roman" w:cs="Times New Roman"/>
      <w:sz w:val="24"/>
      <w:szCs w:val="24"/>
      <w:lang w:eastAsia="pt-BR"/>
    </w:rPr>
  </w:style>
  <w:style w:type="paragraph" w:customStyle="1" w:styleId="04partenormativa">
    <w:name w:val="04partenormativa"/>
    <w:basedOn w:val="Normal"/>
    <w:rsid w:val="00B96D5C"/>
    <w:pPr>
      <w:spacing w:before="100" w:beforeAutospacing="1" w:after="100" w:afterAutospacing="1"/>
    </w:pPr>
    <w:rPr>
      <w:rFonts w:ascii="Times New Roman" w:hAnsi="Times New Roman" w:cs="Times New Roman"/>
      <w:sz w:val="24"/>
      <w:szCs w:val="24"/>
      <w:lang w:eastAsia="pt-BR"/>
    </w:rPr>
  </w:style>
  <w:style w:type="paragraph" w:styleId="PargrafodaLista">
    <w:name w:val="List Paragraph"/>
    <w:basedOn w:val="Normal"/>
    <w:uiPriority w:val="34"/>
    <w:qFormat/>
    <w:rsid w:val="00E07291"/>
    <w:pPr>
      <w:ind w:left="720"/>
      <w:contextualSpacing/>
    </w:pPr>
  </w:style>
  <w:style w:type="paragraph" w:styleId="NormalWeb">
    <w:name w:val="Normal (Web)"/>
    <w:basedOn w:val="Normal"/>
    <w:uiPriority w:val="99"/>
    <w:unhideWhenUsed/>
    <w:rsid w:val="005E4757"/>
    <w:pPr>
      <w:spacing w:before="100" w:beforeAutospacing="1" w:after="100" w:afterAutospacing="1"/>
    </w:pPr>
    <w:rPr>
      <w:rFonts w:ascii="Times New Roman" w:hAnsi="Times New Roman" w:cs="Times New Roman"/>
      <w:sz w:val="24"/>
      <w:szCs w:val="24"/>
      <w:lang w:eastAsia="pt-BR"/>
    </w:rPr>
  </w:style>
  <w:style w:type="character" w:styleId="Refdecomentrio">
    <w:name w:val="annotation reference"/>
    <w:basedOn w:val="Fontepargpadro"/>
    <w:uiPriority w:val="99"/>
    <w:semiHidden/>
    <w:unhideWhenUsed/>
    <w:rsid w:val="00E70E93"/>
    <w:rPr>
      <w:sz w:val="16"/>
      <w:szCs w:val="16"/>
    </w:rPr>
  </w:style>
  <w:style w:type="paragraph" w:styleId="Textodecomentrio">
    <w:name w:val="annotation text"/>
    <w:basedOn w:val="Normal"/>
    <w:link w:val="TextodecomentrioChar"/>
    <w:uiPriority w:val="99"/>
    <w:semiHidden/>
    <w:unhideWhenUsed/>
    <w:rsid w:val="00E70E93"/>
    <w:rPr>
      <w:sz w:val="20"/>
    </w:rPr>
  </w:style>
  <w:style w:type="character" w:customStyle="1" w:styleId="TextodecomentrioChar">
    <w:name w:val="Texto de comentário Char"/>
    <w:basedOn w:val="Fontepargpadro"/>
    <w:link w:val="Textodecomentrio"/>
    <w:uiPriority w:val="99"/>
    <w:semiHidden/>
    <w:rsid w:val="00E70E93"/>
    <w:rPr>
      <w:rFonts w:ascii="Arial" w:hAnsi="Arial" w:cs="Arial"/>
      <w:lang w:eastAsia="zh-CN"/>
    </w:rPr>
  </w:style>
  <w:style w:type="paragraph" w:styleId="Assuntodocomentrio">
    <w:name w:val="annotation subject"/>
    <w:basedOn w:val="Textodecomentrio"/>
    <w:next w:val="Textodecomentrio"/>
    <w:link w:val="AssuntodocomentrioChar"/>
    <w:uiPriority w:val="99"/>
    <w:semiHidden/>
    <w:unhideWhenUsed/>
    <w:rsid w:val="00E70E93"/>
    <w:rPr>
      <w:b/>
      <w:bCs/>
    </w:rPr>
  </w:style>
  <w:style w:type="character" w:customStyle="1" w:styleId="AssuntodocomentrioChar">
    <w:name w:val="Assunto do comentário Char"/>
    <w:basedOn w:val="TextodecomentrioChar"/>
    <w:link w:val="Assuntodocomentrio"/>
    <w:uiPriority w:val="99"/>
    <w:semiHidden/>
    <w:rsid w:val="00E70E93"/>
    <w:rPr>
      <w:rFonts w:ascii="Arial" w:hAnsi="Arial" w:cs="Arial"/>
      <w:b/>
      <w:bCs/>
      <w:lang w:eastAsia="zh-CN"/>
    </w:rPr>
  </w:style>
  <w:style w:type="character" w:customStyle="1" w:styleId="osrxxb">
    <w:name w:val="osrxxb"/>
    <w:basedOn w:val="Fontepargpadro"/>
    <w:rsid w:val="000D0BB9"/>
  </w:style>
  <w:style w:type="character" w:customStyle="1" w:styleId="yi40hd">
    <w:name w:val="yi40hd"/>
    <w:basedOn w:val="Fontepargpadro"/>
    <w:rsid w:val="000D0BB9"/>
  </w:style>
  <w:style w:type="character" w:customStyle="1" w:styleId="rdapee">
    <w:name w:val="rdapee"/>
    <w:basedOn w:val="Fontepargpadro"/>
    <w:rsid w:val="000D0BB9"/>
  </w:style>
  <w:style w:type="paragraph" w:styleId="Ttulo">
    <w:name w:val="Title"/>
    <w:basedOn w:val="Normal"/>
    <w:link w:val="TtuloChar"/>
    <w:qFormat/>
    <w:rsid w:val="008170F3"/>
    <w:pPr>
      <w:jc w:val="center"/>
    </w:pPr>
    <w:rPr>
      <w:rFonts w:ascii="Times New Roman" w:hAnsi="Times New Roman" w:cs="Times New Roman"/>
      <w:sz w:val="28"/>
      <w:lang w:val="de-DE" w:eastAsia="pt-BR"/>
    </w:rPr>
  </w:style>
  <w:style w:type="character" w:customStyle="1" w:styleId="TtuloChar">
    <w:name w:val="Título Char"/>
    <w:basedOn w:val="Fontepargpadro"/>
    <w:link w:val="Ttulo"/>
    <w:rsid w:val="008170F3"/>
    <w:rPr>
      <w:sz w:val="28"/>
      <w:lang w:val="de-DE"/>
    </w:rPr>
  </w:style>
  <w:style w:type="paragraph" w:customStyle="1" w:styleId="Standard">
    <w:name w:val="Standard"/>
    <w:rsid w:val="00DB1EFD"/>
    <w:pPr>
      <w:widowControl w:val="0"/>
      <w:suppressAutoHyphens/>
      <w:autoSpaceDN w:val="0"/>
      <w:textAlignment w:val="baseline"/>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7038">
      <w:bodyDiv w:val="1"/>
      <w:marLeft w:val="0"/>
      <w:marRight w:val="0"/>
      <w:marTop w:val="0"/>
      <w:marBottom w:val="0"/>
      <w:divBdr>
        <w:top w:val="none" w:sz="0" w:space="0" w:color="auto"/>
        <w:left w:val="none" w:sz="0" w:space="0" w:color="auto"/>
        <w:bottom w:val="none" w:sz="0" w:space="0" w:color="auto"/>
        <w:right w:val="none" w:sz="0" w:space="0" w:color="auto"/>
      </w:divBdr>
    </w:div>
    <w:div w:id="218521161">
      <w:bodyDiv w:val="1"/>
      <w:marLeft w:val="0"/>
      <w:marRight w:val="0"/>
      <w:marTop w:val="0"/>
      <w:marBottom w:val="0"/>
      <w:divBdr>
        <w:top w:val="none" w:sz="0" w:space="0" w:color="auto"/>
        <w:left w:val="none" w:sz="0" w:space="0" w:color="auto"/>
        <w:bottom w:val="none" w:sz="0" w:space="0" w:color="auto"/>
        <w:right w:val="none" w:sz="0" w:space="0" w:color="auto"/>
      </w:divBdr>
    </w:div>
    <w:div w:id="436947748">
      <w:bodyDiv w:val="1"/>
      <w:marLeft w:val="0"/>
      <w:marRight w:val="0"/>
      <w:marTop w:val="0"/>
      <w:marBottom w:val="0"/>
      <w:divBdr>
        <w:top w:val="none" w:sz="0" w:space="0" w:color="auto"/>
        <w:left w:val="none" w:sz="0" w:space="0" w:color="auto"/>
        <w:bottom w:val="none" w:sz="0" w:space="0" w:color="auto"/>
        <w:right w:val="none" w:sz="0" w:space="0" w:color="auto"/>
      </w:divBdr>
    </w:div>
    <w:div w:id="797652462">
      <w:bodyDiv w:val="1"/>
      <w:marLeft w:val="0"/>
      <w:marRight w:val="0"/>
      <w:marTop w:val="0"/>
      <w:marBottom w:val="0"/>
      <w:divBdr>
        <w:top w:val="none" w:sz="0" w:space="0" w:color="auto"/>
        <w:left w:val="none" w:sz="0" w:space="0" w:color="auto"/>
        <w:bottom w:val="none" w:sz="0" w:space="0" w:color="auto"/>
        <w:right w:val="none" w:sz="0" w:space="0" w:color="auto"/>
      </w:divBdr>
    </w:div>
    <w:div w:id="890072829">
      <w:bodyDiv w:val="1"/>
      <w:marLeft w:val="0"/>
      <w:marRight w:val="0"/>
      <w:marTop w:val="0"/>
      <w:marBottom w:val="0"/>
      <w:divBdr>
        <w:top w:val="none" w:sz="0" w:space="0" w:color="auto"/>
        <w:left w:val="none" w:sz="0" w:space="0" w:color="auto"/>
        <w:bottom w:val="none" w:sz="0" w:space="0" w:color="auto"/>
        <w:right w:val="none" w:sz="0" w:space="0" w:color="auto"/>
      </w:divBdr>
      <w:divsChild>
        <w:div w:id="848373601">
          <w:marLeft w:val="0"/>
          <w:marRight w:val="0"/>
          <w:marTop w:val="0"/>
          <w:marBottom w:val="0"/>
          <w:divBdr>
            <w:top w:val="none" w:sz="0" w:space="0" w:color="auto"/>
            <w:left w:val="none" w:sz="0" w:space="0" w:color="auto"/>
            <w:bottom w:val="none" w:sz="0" w:space="0" w:color="auto"/>
            <w:right w:val="none" w:sz="0" w:space="0" w:color="auto"/>
          </w:divBdr>
          <w:divsChild>
            <w:div w:id="89013657">
              <w:marLeft w:val="0"/>
              <w:marRight w:val="0"/>
              <w:marTop w:val="0"/>
              <w:marBottom w:val="0"/>
              <w:divBdr>
                <w:top w:val="none" w:sz="0" w:space="0" w:color="auto"/>
                <w:left w:val="none" w:sz="0" w:space="0" w:color="auto"/>
                <w:bottom w:val="none" w:sz="0" w:space="0" w:color="auto"/>
                <w:right w:val="none" w:sz="0" w:space="0" w:color="auto"/>
              </w:divBdr>
              <w:divsChild>
                <w:div w:id="22144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638324">
      <w:bodyDiv w:val="1"/>
      <w:marLeft w:val="0"/>
      <w:marRight w:val="0"/>
      <w:marTop w:val="0"/>
      <w:marBottom w:val="0"/>
      <w:divBdr>
        <w:top w:val="none" w:sz="0" w:space="0" w:color="auto"/>
        <w:left w:val="none" w:sz="0" w:space="0" w:color="auto"/>
        <w:bottom w:val="none" w:sz="0" w:space="0" w:color="auto"/>
        <w:right w:val="none" w:sz="0" w:space="0" w:color="auto"/>
      </w:divBdr>
      <w:divsChild>
        <w:div w:id="41830203">
          <w:marLeft w:val="0"/>
          <w:marRight w:val="0"/>
          <w:marTop w:val="0"/>
          <w:marBottom w:val="0"/>
          <w:divBdr>
            <w:top w:val="none" w:sz="0" w:space="0" w:color="auto"/>
            <w:left w:val="none" w:sz="0" w:space="0" w:color="auto"/>
            <w:bottom w:val="none" w:sz="0" w:space="0" w:color="auto"/>
            <w:right w:val="none" w:sz="0" w:space="0" w:color="auto"/>
          </w:divBdr>
          <w:divsChild>
            <w:div w:id="1662351739">
              <w:marLeft w:val="0"/>
              <w:marRight w:val="0"/>
              <w:marTop w:val="0"/>
              <w:marBottom w:val="0"/>
              <w:divBdr>
                <w:top w:val="none" w:sz="0" w:space="0" w:color="auto"/>
                <w:left w:val="none" w:sz="0" w:space="0" w:color="auto"/>
                <w:bottom w:val="none" w:sz="0" w:space="0" w:color="auto"/>
                <w:right w:val="none" w:sz="0" w:space="0" w:color="auto"/>
              </w:divBdr>
              <w:divsChild>
                <w:div w:id="1605504138">
                  <w:marLeft w:val="0"/>
                  <w:marRight w:val="0"/>
                  <w:marTop w:val="0"/>
                  <w:marBottom w:val="0"/>
                  <w:divBdr>
                    <w:top w:val="none" w:sz="0" w:space="0" w:color="auto"/>
                    <w:left w:val="none" w:sz="0" w:space="0" w:color="auto"/>
                    <w:bottom w:val="none" w:sz="0" w:space="0" w:color="auto"/>
                    <w:right w:val="none" w:sz="0" w:space="0" w:color="auto"/>
                  </w:divBdr>
                </w:div>
                <w:div w:id="284165332">
                  <w:marLeft w:val="0"/>
                  <w:marRight w:val="0"/>
                  <w:marTop w:val="0"/>
                  <w:marBottom w:val="0"/>
                  <w:divBdr>
                    <w:top w:val="none" w:sz="0" w:space="0" w:color="auto"/>
                    <w:left w:val="none" w:sz="0" w:space="0" w:color="auto"/>
                    <w:bottom w:val="none" w:sz="0" w:space="0" w:color="auto"/>
                    <w:right w:val="none" w:sz="0" w:space="0" w:color="auto"/>
                  </w:divBdr>
                </w:div>
                <w:div w:id="85716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458679">
      <w:bodyDiv w:val="1"/>
      <w:marLeft w:val="0"/>
      <w:marRight w:val="0"/>
      <w:marTop w:val="0"/>
      <w:marBottom w:val="0"/>
      <w:divBdr>
        <w:top w:val="none" w:sz="0" w:space="0" w:color="auto"/>
        <w:left w:val="none" w:sz="0" w:space="0" w:color="auto"/>
        <w:bottom w:val="none" w:sz="0" w:space="0" w:color="auto"/>
        <w:right w:val="none" w:sz="0" w:space="0" w:color="auto"/>
      </w:divBdr>
    </w:div>
    <w:div w:id="1129974808">
      <w:bodyDiv w:val="1"/>
      <w:marLeft w:val="0"/>
      <w:marRight w:val="0"/>
      <w:marTop w:val="0"/>
      <w:marBottom w:val="0"/>
      <w:divBdr>
        <w:top w:val="none" w:sz="0" w:space="0" w:color="auto"/>
        <w:left w:val="none" w:sz="0" w:space="0" w:color="auto"/>
        <w:bottom w:val="none" w:sz="0" w:space="0" w:color="auto"/>
        <w:right w:val="none" w:sz="0" w:space="0" w:color="auto"/>
      </w:divBdr>
    </w:div>
    <w:div w:id="1252545793">
      <w:bodyDiv w:val="1"/>
      <w:marLeft w:val="0"/>
      <w:marRight w:val="0"/>
      <w:marTop w:val="0"/>
      <w:marBottom w:val="0"/>
      <w:divBdr>
        <w:top w:val="none" w:sz="0" w:space="0" w:color="auto"/>
        <w:left w:val="none" w:sz="0" w:space="0" w:color="auto"/>
        <w:bottom w:val="none" w:sz="0" w:space="0" w:color="auto"/>
        <w:right w:val="none" w:sz="0" w:space="0" w:color="auto"/>
      </w:divBdr>
    </w:div>
    <w:div w:id="1434012493">
      <w:bodyDiv w:val="1"/>
      <w:marLeft w:val="0"/>
      <w:marRight w:val="0"/>
      <w:marTop w:val="0"/>
      <w:marBottom w:val="0"/>
      <w:divBdr>
        <w:top w:val="none" w:sz="0" w:space="0" w:color="auto"/>
        <w:left w:val="none" w:sz="0" w:space="0" w:color="auto"/>
        <w:bottom w:val="none" w:sz="0" w:space="0" w:color="auto"/>
        <w:right w:val="none" w:sz="0" w:space="0" w:color="auto"/>
      </w:divBdr>
    </w:div>
    <w:div w:id="1451317741">
      <w:bodyDiv w:val="1"/>
      <w:marLeft w:val="0"/>
      <w:marRight w:val="0"/>
      <w:marTop w:val="0"/>
      <w:marBottom w:val="0"/>
      <w:divBdr>
        <w:top w:val="none" w:sz="0" w:space="0" w:color="auto"/>
        <w:left w:val="none" w:sz="0" w:space="0" w:color="auto"/>
        <w:bottom w:val="none" w:sz="0" w:space="0" w:color="auto"/>
        <w:right w:val="none" w:sz="0" w:space="0" w:color="auto"/>
      </w:divBdr>
    </w:div>
    <w:div w:id="1479956313">
      <w:bodyDiv w:val="1"/>
      <w:marLeft w:val="0"/>
      <w:marRight w:val="0"/>
      <w:marTop w:val="0"/>
      <w:marBottom w:val="0"/>
      <w:divBdr>
        <w:top w:val="none" w:sz="0" w:space="0" w:color="auto"/>
        <w:left w:val="none" w:sz="0" w:space="0" w:color="auto"/>
        <w:bottom w:val="none" w:sz="0" w:space="0" w:color="auto"/>
        <w:right w:val="none" w:sz="0" w:space="0" w:color="auto"/>
      </w:divBdr>
    </w:div>
    <w:div w:id="1498885486">
      <w:bodyDiv w:val="1"/>
      <w:marLeft w:val="0"/>
      <w:marRight w:val="0"/>
      <w:marTop w:val="0"/>
      <w:marBottom w:val="0"/>
      <w:divBdr>
        <w:top w:val="none" w:sz="0" w:space="0" w:color="auto"/>
        <w:left w:val="none" w:sz="0" w:space="0" w:color="auto"/>
        <w:bottom w:val="none" w:sz="0" w:space="0" w:color="auto"/>
        <w:right w:val="none" w:sz="0" w:space="0" w:color="auto"/>
      </w:divBdr>
    </w:div>
    <w:div w:id="1682665403">
      <w:bodyDiv w:val="1"/>
      <w:marLeft w:val="0"/>
      <w:marRight w:val="0"/>
      <w:marTop w:val="0"/>
      <w:marBottom w:val="0"/>
      <w:divBdr>
        <w:top w:val="none" w:sz="0" w:space="0" w:color="auto"/>
        <w:left w:val="none" w:sz="0" w:space="0" w:color="auto"/>
        <w:bottom w:val="none" w:sz="0" w:space="0" w:color="auto"/>
        <w:right w:val="none" w:sz="0" w:space="0" w:color="auto"/>
      </w:divBdr>
      <w:divsChild>
        <w:div w:id="1136677523">
          <w:marLeft w:val="0"/>
          <w:marRight w:val="0"/>
          <w:marTop w:val="0"/>
          <w:marBottom w:val="0"/>
          <w:divBdr>
            <w:top w:val="none" w:sz="0" w:space="0" w:color="auto"/>
            <w:left w:val="none" w:sz="0" w:space="0" w:color="auto"/>
            <w:bottom w:val="none" w:sz="0" w:space="0" w:color="auto"/>
            <w:right w:val="none" w:sz="0" w:space="0" w:color="auto"/>
          </w:divBdr>
          <w:divsChild>
            <w:div w:id="710694376">
              <w:marLeft w:val="0"/>
              <w:marRight w:val="0"/>
              <w:marTop w:val="0"/>
              <w:marBottom w:val="0"/>
              <w:divBdr>
                <w:top w:val="none" w:sz="0" w:space="0" w:color="auto"/>
                <w:left w:val="none" w:sz="0" w:space="0" w:color="auto"/>
                <w:bottom w:val="none" w:sz="0" w:space="0" w:color="auto"/>
                <w:right w:val="none" w:sz="0" w:space="0" w:color="auto"/>
              </w:divBdr>
              <w:divsChild>
                <w:div w:id="1150904938">
                  <w:marLeft w:val="0"/>
                  <w:marRight w:val="0"/>
                  <w:marTop w:val="0"/>
                  <w:marBottom w:val="0"/>
                  <w:divBdr>
                    <w:top w:val="none" w:sz="0" w:space="0" w:color="auto"/>
                    <w:left w:val="none" w:sz="0" w:space="0" w:color="auto"/>
                    <w:bottom w:val="none" w:sz="0" w:space="0" w:color="auto"/>
                    <w:right w:val="none" w:sz="0" w:space="0" w:color="auto"/>
                  </w:divBdr>
                </w:div>
                <w:div w:id="364527636">
                  <w:marLeft w:val="0"/>
                  <w:marRight w:val="0"/>
                  <w:marTop w:val="0"/>
                  <w:marBottom w:val="0"/>
                  <w:divBdr>
                    <w:top w:val="none" w:sz="0" w:space="0" w:color="auto"/>
                    <w:left w:val="none" w:sz="0" w:space="0" w:color="auto"/>
                    <w:bottom w:val="none" w:sz="0" w:space="0" w:color="auto"/>
                    <w:right w:val="none" w:sz="0" w:space="0" w:color="auto"/>
                  </w:divBdr>
                </w:div>
                <w:div w:id="12412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289260">
      <w:bodyDiv w:val="1"/>
      <w:marLeft w:val="0"/>
      <w:marRight w:val="0"/>
      <w:marTop w:val="0"/>
      <w:marBottom w:val="0"/>
      <w:divBdr>
        <w:top w:val="none" w:sz="0" w:space="0" w:color="auto"/>
        <w:left w:val="none" w:sz="0" w:space="0" w:color="auto"/>
        <w:bottom w:val="none" w:sz="0" w:space="0" w:color="auto"/>
        <w:right w:val="none" w:sz="0" w:space="0" w:color="auto"/>
      </w:divBdr>
      <w:divsChild>
        <w:div w:id="2085880725">
          <w:marLeft w:val="0"/>
          <w:marRight w:val="0"/>
          <w:marTop w:val="0"/>
          <w:marBottom w:val="0"/>
          <w:divBdr>
            <w:top w:val="none" w:sz="0" w:space="0" w:color="auto"/>
            <w:left w:val="none" w:sz="0" w:space="0" w:color="auto"/>
            <w:bottom w:val="none" w:sz="0" w:space="0" w:color="auto"/>
            <w:right w:val="none" w:sz="0" w:space="0" w:color="auto"/>
          </w:divBdr>
          <w:divsChild>
            <w:div w:id="1624002562">
              <w:marLeft w:val="0"/>
              <w:marRight w:val="0"/>
              <w:marTop w:val="0"/>
              <w:marBottom w:val="0"/>
              <w:divBdr>
                <w:top w:val="none" w:sz="0" w:space="0" w:color="auto"/>
                <w:left w:val="none" w:sz="0" w:space="0" w:color="auto"/>
                <w:bottom w:val="none" w:sz="0" w:space="0" w:color="auto"/>
                <w:right w:val="none" w:sz="0" w:space="0" w:color="auto"/>
              </w:divBdr>
              <w:divsChild>
                <w:div w:id="1467240810">
                  <w:marLeft w:val="0"/>
                  <w:marRight w:val="0"/>
                  <w:marTop w:val="0"/>
                  <w:marBottom w:val="0"/>
                  <w:divBdr>
                    <w:top w:val="none" w:sz="0" w:space="0" w:color="auto"/>
                    <w:left w:val="none" w:sz="0" w:space="0" w:color="auto"/>
                    <w:bottom w:val="none" w:sz="0" w:space="0" w:color="auto"/>
                    <w:right w:val="none" w:sz="0" w:space="0" w:color="auto"/>
                  </w:divBdr>
                </w:div>
                <w:div w:id="2141652299">
                  <w:marLeft w:val="0"/>
                  <w:marRight w:val="0"/>
                  <w:marTop w:val="0"/>
                  <w:marBottom w:val="0"/>
                  <w:divBdr>
                    <w:top w:val="none" w:sz="0" w:space="0" w:color="auto"/>
                    <w:left w:val="none" w:sz="0" w:space="0" w:color="auto"/>
                    <w:bottom w:val="none" w:sz="0" w:space="0" w:color="auto"/>
                    <w:right w:val="none" w:sz="0" w:space="0" w:color="auto"/>
                  </w:divBdr>
                </w:div>
                <w:div w:id="4244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498676">
      <w:bodyDiv w:val="1"/>
      <w:marLeft w:val="0"/>
      <w:marRight w:val="0"/>
      <w:marTop w:val="0"/>
      <w:marBottom w:val="0"/>
      <w:divBdr>
        <w:top w:val="none" w:sz="0" w:space="0" w:color="auto"/>
        <w:left w:val="none" w:sz="0" w:space="0" w:color="auto"/>
        <w:bottom w:val="none" w:sz="0" w:space="0" w:color="auto"/>
        <w:right w:val="none" w:sz="0" w:space="0" w:color="auto"/>
      </w:divBdr>
    </w:div>
    <w:div w:id="1832914657">
      <w:bodyDiv w:val="1"/>
      <w:marLeft w:val="0"/>
      <w:marRight w:val="0"/>
      <w:marTop w:val="0"/>
      <w:marBottom w:val="0"/>
      <w:divBdr>
        <w:top w:val="none" w:sz="0" w:space="0" w:color="auto"/>
        <w:left w:val="none" w:sz="0" w:space="0" w:color="auto"/>
        <w:bottom w:val="none" w:sz="0" w:space="0" w:color="auto"/>
        <w:right w:val="none" w:sz="0" w:space="0" w:color="auto"/>
      </w:divBdr>
    </w:div>
    <w:div w:id="1912888893">
      <w:bodyDiv w:val="1"/>
      <w:marLeft w:val="0"/>
      <w:marRight w:val="0"/>
      <w:marTop w:val="0"/>
      <w:marBottom w:val="0"/>
      <w:divBdr>
        <w:top w:val="none" w:sz="0" w:space="0" w:color="auto"/>
        <w:left w:val="none" w:sz="0" w:space="0" w:color="auto"/>
        <w:bottom w:val="none" w:sz="0" w:space="0" w:color="auto"/>
        <w:right w:val="none" w:sz="0" w:space="0" w:color="auto"/>
      </w:divBdr>
    </w:div>
    <w:div w:id="1950233091">
      <w:bodyDiv w:val="1"/>
      <w:marLeft w:val="0"/>
      <w:marRight w:val="0"/>
      <w:marTop w:val="0"/>
      <w:marBottom w:val="0"/>
      <w:divBdr>
        <w:top w:val="none" w:sz="0" w:space="0" w:color="auto"/>
        <w:left w:val="none" w:sz="0" w:space="0" w:color="auto"/>
        <w:bottom w:val="none" w:sz="0" w:space="0" w:color="auto"/>
        <w:right w:val="none" w:sz="0" w:space="0" w:color="auto"/>
      </w:divBdr>
    </w:div>
    <w:div w:id="2054962548">
      <w:bodyDiv w:val="1"/>
      <w:marLeft w:val="0"/>
      <w:marRight w:val="0"/>
      <w:marTop w:val="0"/>
      <w:marBottom w:val="0"/>
      <w:divBdr>
        <w:top w:val="none" w:sz="0" w:space="0" w:color="auto"/>
        <w:left w:val="none" w:sz="0" w:space="0" w:color="auto"/>
        <w:bottom w:val="none" w:sz="0" w:space="0" w:color="auto"/>
        <w:right w:val="none" w:sz="0" w:space="0" w:color="auto"/>
      </w:divBdr>
    </w:div>
    <w:div w:id="214672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9D755-8E72-4857-877C-5BBCB6596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4</Pages>
  <Words>2165</Words>
  <Characters>11692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13830</CharactersWithSpaces>
  <SharedDoc>false</SharedDoc>
  <HLinks>
    <vt:vector size="6" baseType="variant">
      <vt:variant>
        <vt:i4>2424898</vt:i4>
      </vt:variant>
      <vt:variant>
        <vt:i4>0</vt:i4>
      </vt:variant>
      <vt:variant>
        <vt:i4>0</vt:i4>
      </vt:variant>
      <vt:variant>
        <vt:i4>5</vt:i4>
      </vt:variant>
      <vt:variant>
        <vt:lpwstr>http://www1.tce.rs.gov.br/portal/page/portal/tcers/publicacoes/orientacoes_gestores/OT - Coleta de Res%EDduos S%F3lidos V4.pdf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Bello</dc:creator>
  <cp:keywords/>
  <dc:description/>
  <cp:lastModifiedBy>PM-BVI-ENG</cp:lastModifiedBy>
  <cp:revision>163</cp:revision>
  <cp:lastPrinted>2024-01-17T16:22:00Z</cp:lastPrinted>
  <dcterms:created xsi:type="dcterms:W3CDTF">2023-03-20T18:26:00Z</dcterms:created>
  <dcterms:modified xsi:type="dcterms:W3CDTF">2024-03-19T12:27:00Z</dcterms:modified>
</cp:coreProperties>
</file>